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8" w:type="dxa"/>
        <w:tblBorders>
          <w:top w:val="single" w:color="auto" w:sz="12" w:space="0"/>
          <w:left w:val="single" w:color="auto" w:sz="12" w:space="0"/>
          <w:bottom w:val="single" w:color="auto" w:sz="12" w:space="0"/>
          <w:right w:val="single" w:color="auto" w:sz="12" w:space="0"/>
        </w:tblBorders>
        <w:tblLayout w:type="fixed"/>
        <w:tblLook w:val="01E0" w:firstRow="1" w:lastRow="1" w:firstColumn="1" w:lastColumn="1" w:noHBand="0" w:noVBand="0"/>
      </w:tblPr>
      <w:tblGrid>
        <w:gridCol w:w="1728"/>
        <w:gridCol w:w="5326"/>
        <w:gridCol w:w="851"/>
        <w:gridCol w:w="1563"/>
      </w:tblGrid>
      <w:tr w:rsidRPr="00E22D04" w:rsidR="0012357D" w:rsidTr="266F116B" w14:paraId="4577C94C" w14:textId="77777777">
        <w:tc>
          <w:tcPr>
            <w:tcW w:w="1728" w:type="dxa"/>
          </w:tcPr>
          <w:p w:rsidRPr="006A3F19" w:rsidR="0012357D" w:rsidP="4C1CAF90" w:rsidRDefault="0012357D" w14:paraId="508503CC" w14:textId="23A9FCEF">
            <w:pPr>
              <w:tabs>
                <w:tab w:val="left" w:pos="6480"/>
              </w:tabs>
              <w:rPr>
                <w:rFonts w:eastAsia="Arial" w:cs="Arial"/>
                <w:b/>
                <w:bCs/>
                <w:sz w:val="28"/>
                <w:szCs w:val="28"/>
                <w:lang w:val="en-ZA"/>
              </w:rPr>
            </w:pPr>
          </w:p>
        </w:tc>
        <w:tc>
          <w:tcPr>
            <w:tcW w:w="6177" w:type="dxa"/>
            <w:gridSpan w:val="2"/>
          </w:tcPr>
          <w:p w:rsidRPr="006A3F19" w:rsidR="0012357D" w:rsidP="4C1CAF90" w:rsidRDefault="0012357D" w14:paraId="19EF8ABE" w14:textId="77777777">
            <w:pPr>
              <w:tabs>
                <w:tab w:val="left" w:pos="6480"/>
              </w:tabs>
              <w:jc w:val="right"/>
              <w:rPr>
                <w:rFonts w:eastAsia="Arial" w:cs="Arial"/>
                <w:b/>
                <w:bCs/>
                <w:sz w:val="28"/>
                <w:szCs w:val="28"/>
              </w:rPr>
            </w:pPr>
            <w:r w:rsidRPr="006A3F19">
              <w:rPr>
                <w:rFonts w:eastAsia="Arial" w:cs="Arial"/>
                <w:b/>
                <w:bCs/>
                <w:sz w:val="28"/>
                <w:szCs w:val="28"/>
              </w:rPr>
              <w:t>Unit ID:</w:t>
            </w:r>
            <w:r w:rsidRPr="006A3F19" w:rsidR="00CE64C0">
              <w:rPr>
                <w:rFonts w:eastAsia="Arial" w:cs="Arial"/>
                <w:b/>
                <w:bCs/>
                <w:sz w:val="28"/>
                <w:szCs w:val="28"/>
              </w:rPr>
              <w:t xml:space="preserve">   </w:t>
            </w:r>
          </w:p>
        </w:tc>
        <w:tc>
          <w:tcPr>
            <w:tcW w:w="1563" w:type="dxa"/>
          </w:tcPr>
          <w:p w:rsidRPr="006A3F19" w:rsidR="0012357D" w:rsidP="4C1CAF90" w:rsidRDefault="38E4C9DB" w14:paraId="15AA6881" w14:textId="35CA3C2D">
            <w:pPr>
              <w:tabs>
                <w:tab w:val="left" w:pos="6480"/>
              </w:tabs>
              <w:jc w:val="right"/>
              <w:rPr>
                <w:rFonts w:eastAsia="Arial" w:cs="Arial"/>
                <w:b/>
                <w:bCs/>
                <w:sz w:val="28"/>
                <w:szCs w:val="28"/>
              </w:rPr>
            </w:pPr>
            <w:r w:rsidRPr="006A3F19">
              <w:rPr>
                <w:rFonts w:eastAsia="Arial" w:cs="Arial"/>
                <w:b/>
                <w:bCs/>
                <w:sz w:val="28"/>
                <w:szCs w:val="28"/>
              </w:rPr>
              <w:t>ID ORG2</w:t>
            </w:r>
          </w:p>
        </w:tc>
      </w:tr>
      <w:tr w:rsidRPr="00E22D04" w:rsidR="0012357D" w:rsidTr="266F116B" w14:paraId="7B495230" w14:textId="77777777">
        <w:tc>
          <w:tcPr>
            <w:tcW w:w="1728" w:type="dxa"/>
          </w:tcPr>
          <w:p w:rsidRPr="006A3F19" w:rsidR="0012357D" w:rsidP="4C1CAF90" w:rsidRDefault="0012357D" w14:paraId="1F723770" w14:textId="77777777">
            <w:pPr>
              <w:tabs>
                <w:tab w:val="left" w:pos="6480"/>
              </w:tabs>
              <w:rPr>
                <w:rFonts w:eastAsia="Arial" w:cs="Arial"/>
                <w:b/>
                <w:bCs/>
                <w:sz w:val="28"/>
                <w:szCs w:val="28"/>
              </w:rPr>
            </w:pPr>
            <w:r w:rsidRPr="006A3F19">
              <w:rPr>
                <w:rFonts w:eastAsia="Arial" w:cs="Arial"/>
                <w:b/>
                <w:bCs/>
                <w:sz w:val="28"/>
                <w:szCs w:val="28"/>
              </w:rPr>
              <w:t>Domain</w:t>
            </w:r>
          </w:p>
        </w:tc>
        <w:tc>
          <w:tcPr>
            <w:tcW w:w="5326" w:type="dxa"/>
          </w:tcPr>
          <w:p w:rsidRPr="006A3F19" w:rsidR="0012357D" w:rsidP="4C1CAF90" w:rsidRDefault="00AB07D8" w14:paraId="7BC57A75" w14:textId="77777777">
            <w:pPr>
              <w:jc w:val="center"/>
              <w:rPr>
                <w:rFonts w:eastAsia="Arial" w:cs="Arial"/>
                <w:b/>
                <w:bCs/>
                <w:sz w:val="28"/>
                <w:szCs w:val="28"/>
              </w:rPr>
            </w:pPr>
            <w:r w:rsidRPr="006A3F19">
              <w:rPr>
                <w:rFonts w:eastAsia="Arial" w:cs="Arial"/>
                <w:b/>
                <w:bCs/>
                <w:sz w:val="28"/>
                <w:szCs w:val="28"/>
              </w:rPr>
              <w:t>PLANT</w:t>
            </w:r>
            <w:r w:rsidRPr="006A3F19" w:rsidR="0012357D">
              <w:rPr>
                <w:rFonts w:eastAsia="Arial" w:cs="Arial"/>
                <w:b/>
                <w:bCs/>
                <w:sz w:val="28"/>
                <w:szCs w:val="28"/>
              </w:rPr>
              <w:t xml:space="preserve"> HUSBANDRY</w:t>
            </w:r>
          </w:p>
        </w:tc>
        <w:tc>
          <w:tcPr>
            <w:tcW w:w="2414" w:type="dxa"/>
            <w:gridSpan w:val="2"/>
          </w:tcPr>
          <w:p w:rsidRPr="006A3F19" w:rsidR="0012357D" w:rsidP="4C1CAF90" w:rsidRDefault="0012357D" w14:paraId="61F7D23D" w14:textId="77777777">
            <w:pPr>
              <w:tabs>
                <w:tab w:val="left" w:pos="6480"/>
              </w:tabs>
              <w:jc w:val="right"/>
              <w:rPr>
                <w:rFonts w:eastAsia="Arial" w:cs="Arial"/>
                <w:b/>
                <w:bCs/>
                <w:sz w:val="28"/>
                <w:szCs w:val="28"/>
              </w:rPr>
            </w:pPr>
          </w:p>
        </w:tc>
      </w:tr>
      <w:tr w:rsidRPr="00E22D04" w:rsidR="0012357D" w:rsidTr="266F116B" w14:paraId="251F54AA" w14:textId="77777777">
        <w:trPr>
          <w:trHeight w:val="570"/>
        </w:trPr>
        <w:tc>
          <w:tcPr>
            <w:tcW w:w="1728" w:type="dxa"/>
          </w:tcPr>
          <w:p w:rsidRPr="006A3F19" w:rsidR="0012357D" w:rsidP="4C1CAF90" w:rsidRDefault="0012357D" w14:paraId="46E2E815" w14:textId="77777777">
            <w:pPr>
              <w:tabs>
                <w:tab w:val="left" w:pos="6480"/>
              </w:tabs>
              <w:rPr>
                <w:rFonts w:eastAsia="Arial" w:cs="Arial"/>
                <w:b/>
                <w:bCs/>
                <w:sz w:val="28"/>
                <w:szCs w:val="28"/>
              </w:rPr>
            </w:pPr>
            <w:r w:rsidRPr="006A3F19">
              <w:rPr>
                <w:rFonts w:eastAsia="Arial" w:cs="Arial"/>
                <w:b/>
                <w:bCs/>
                <w:sz w:val="28"/>
                <w:szCs w:val="28"/>
              </w:rPr>
              <w:t>Title:</w:t>
            </w:r>
          </w:p>
        </w:tc>
        <w:tc>
          <w:tcPr>
            <w:tcW w:w="5326" w:type="dxa"/>
          </w:tcPr>
          <w:p w:rsidRPr="006A3F19" w:rsidR="0012357D" w:rsidP="287675C2" w:rsidRDefault="169D8B3B" w14:paraId="09EE5628" w14:textId="296F922F">
            <w:pPr>
              <w:jc w:val="center"/>
              <w:rPr>
                <w:rFonts w:eastAsia="Arial" w:cs="Arial"/>
                <w:b/>
                <w:bCs/>
                <w:sz w:val="28"/>
                <w:szCs w:val="28"/>
                <w:lang w:val="en-ZA"/>
              </w:rPr>
            </w:pPr>
            <w:r w:rsidRPr="006A3F19">
              <w:rPr>
                <w:rFonts w:eastAsia="Arial" w:cs="Arial"/>
                <w:b/>
                <w:bCs/>
                <w:sz w:val="28"/>
                <w:szCs w:val="28"/>
                <w:lang w:val="en-ZA"/>
              </w:rPr>
              <w:t xml:space="preserve"> </w:t>
            </w:r>
            <w:r w:rsidR="006A3F19">
              <w:rPr>
                <w:rFonts w:eastAsia="Arial" w:cs="Arial"/>
                <w:b/>
                <w:bCs/>
                <w:sz w:val="28"/>
                <w:szCs w:val="28"/>
                <w:lang w:val="en-ZA"/>
              </w:rPr>
              <w:t>S</w:t>
            </w:r>
            <w:r w:rsidRPr="006A3F19">
              <w:rPr>
                <w:rFonts w:eastAsia="Arial" w:cs="Arial"/>
                <w:b/>
                <w:bCs/>
                <w:sz w:val="28"/>
                <w:szCs w:val="28"/>
                <w:lang w:val="en-ZA"/>
              </w:rPr>
              <w:t xml:space="preserve">elect and recapture organic seeds </w:t>
            </w:r>
          </w:p>
        </w:tc>
        <w:tc>
          <w:tcPr>
            <w:tcW w:w="2414" w:type="dxa"/>
            <w:gridSpan w:val="2"/>
          </w:tcPr>
          <w:p w:rsidRPr="006A3F19" w:rsidR="0012357D" w:rsidP="4C1CAF90" w:rsidRDefault="0012357D" w14:paraId="176BFEEC" w14:textId="77777777">
            <w:pPr>
              <w:tabs>
                <w:tab w:val="left" w:pos="6480"/>
              </w:tabs>
              <w:jc w:val="right"/>
              <w:rPr>
                <w:rFonts w:eastAsia="Arial" w:cs="Arial"/>
                <w:b/>
                <w:bCs/>
                <w:sz w:val="28"/>
                <w:szCs w:val="28"/>
              </w:rPr>
            </w:pPr>
          </w:p>
        </w:tc>
      </w:tr>
      <w:tr w:rsidRPr="00E22D04" w:rsidR="0012357D" w:rsidTr="266F116B" w14:paraId="3B64A13D" w14:textId="77777777">
        <w:tc>
          <w:tcPr>
            <w:tcW w:w="1728" w:type="dxa"/>
          </w:tcPr>
          <w:p w:rsidRPr="006A3F19" w:rsidR="0012357D" w:rsidP="4C1CAF90" w:rsidRDefault="0012357D" w14:paraId="3DFFC8B0" w14:textId="77777777">
            <w:pPr>
              <w:tabs>
                <w:tab w:val="left" w:pos="6480"/>
              </w:tabs>
              <w:rPr>
                <w:rFonts w:eastAsia="Arial" w:cs="Arial"/>
                <w:b/>
                <w:bCs/>
                <w:sz w:val="28"/>
                <w:szCs w:val="28"/>
              </w:rPr>
            </w:pPr>
            <w:r w:rsidRPr="006A3F19">
              <w:rPr>
                <w:rFonts w:eastAsia="Arial" w:cs="Arial"/>
                <w:b/>
                <w:bCs/>
                <w:sz w:val="28"/>
                <w:szCs w:val="28"/>
              </w:rPr>
              <w:t>Level: 2</w:t>
            </w:r>
          </w:p>
        </w:tc>
        <w:tc>
          <w:tcPr>
            <w:tcW w:w="6177" w:type="dxa"/>
            <w:gridSpan w:val="2"/>
          </w:tcPr>
          <w:p w:rsidRPr="006A3F19" w:rsidR="0012357D" w:rsidP="4C1CAF90" w:rsidRDefault="0012357D" w14:paraId="18C2D3FE" w14:textId="77777777">
            <w:pPr>
              <w:tabs>
                <w:tab w:val="left" w:pos="6480"/>
              </w:tabs>
              <w:rPr>
                <w:rFonts w:eastAsia="Arial" w:cs="Arial"/>
                <w:b/>
                <w:bCs/>
                <w:sz w:val="28"/>
                <w:szCs w:val="28"/>
              </w:rPr>
            </w:pPr>
          </w:p>
        </w:tc>
        <w:tc>
          <w:tcPr>
            <w:tcW w:w="1563" w:type="dxa"/>
          </w:tcPr>
          <w:p w:rsidRPr="006A3F19" w:rsidR="0012357D" w:rsidP="4C1CAF90" w:rsidRDefault="7D74023A" w14:paraId="45415BD9" w14:textId="64FB1EBD">
            <w:pPr>
              <w:tabs>
                <w:tab w:val="left" w:pos="6480"/>
              </w:tabs>
              <w:jc w:val="right"/>
              <w:rPr>
                <w:rFonts w:eastAsia="Arial" w:cs="Arial"/>
                <w:b/>
                <w:bCs/>
                <w:strike/>
                <w:sz w:val="28"/>
                <w:szCs w:val="28"/>
              </w:rPr>
            </w:pPr>
            <w:r w:rsidRPr="006A3F19">
              <w:rPr>
                <w:rFonts w:eastAsia="Arial" w:cs="Arial"/>
                <w:b/>
                <w:bCs/>
                <w:sz w:val="28"/>
                <w:szCs w:val="28"/>
              </w:rPr>
              <w:t>Credits: 2</w:t>
            </w:r>
          </w:p>
          <w:p w:rsidRPr="006A3F19" w:rsidR="0012357D" w:rsidP="4C1CAF90" w:rsidRDefault="0012357D" w14:paraId="054B78C4" w14:textId="79908949">
            <w:pPr>
              <w:tabs>
                <w:tab w:val="left" w:pos="6480"/>
              </w:tabs>
              <w:jc w:val="right"/>
              <w:rPr>
                <w:rFonts w:eastAsia="Arial" w:cs="Arial"/>
                <w:b/>
                <w:bCs/>
                <w:sz w:val="28"/>
                <w:szCs w:val="28"/>
              </w:rPr>
            </w:pPr>
          </w:p>
        </w:tc>
      </w:tr>
    </w:tbl>
    <w:p w:rsidR="007B17D3" w:rsidP="4C1CAF90" w:rsidRDefault="007B17D3" w14:paraId="1E8A772E" w14:textId="77777777">
      <w:pPr>
        <w:rPr>
          <w:rFonts w:eastAsia="Arial" w:cs="Arial"/>
          <w:sz w:val="24"/>
          <w:szCs w:val="24"/>
        </w:rPr>
      </w:pPr>
    </w:p>
    <w:p w:rsidR="00226DBD" w:rsidP="4C1CAF90" w:rsidRDefault="00226DBD" w14:paraId="410AE745" w14:textId="77777777">
      <w:pPr>
        <w:rPr>
          <w:rFonts w:eastAsia="Arial" w:cs="Arial"/>
          <w:sz w:val="24"/>
          <w:szCs w:val="24"/>
        </w:rPr>
      </w:pPr>
    </w:p>
    <w:p w:rsidRPr="00980BC3" w:rsidR="0012357D" w:rsidP="00980BC3" w:rsidRDefault="36EEF38E" w14:paraId="5A570773" w14:textId="77777777">
      <w:pPr>
        <w:pStyle w:val="Sectionhead"/>
        <w:rPr>
          <w:rFonts w:eastAsia="Arial"/>
          <w:bCs/>
          <w:szCs w:val="22"/>
          <w:lang w:val="de-DE"/>
        </w:rPr>
      </w:pPr>
      <w:r w:rsidRPr="00980BC3">
        <w:rPr>
          <w:rFonts w:eastAsia="Arial"/>
          <w:bCs/>
          <w:szCs w:val="22"/>
        </w:rPr>
        <w:t>Purpose</w:t>
      </w:r>
    </w:p>
    <w:p w:rsidRPr="00980BC3" w:rsidR="35492D83" w:rsidP="00980BC3" w:rsidRDefault="35492D83" w14:paraId="3564719E" w14:textId="4932E0D6">
      <w:pPr>
        <w:rPr>
          <w:rFonts w:eastAsia="Arial" w:cs="Arial"/>
          <w:szCs w:val="22"/>
        </w:rPr>
      </w:pPr>
    </w:p>
    <w:p w:rsidRPr="00980BC3" w:rsidR="35492D83" w:rsidP="00980BC3" w:rsidRDefault="12A71E0B" w14:paraId="616EB8F7" w14:textId="5FFB05FC">
      <w:pPr>
        <w:rPr>
          <w:rFonts w:eastAsia="Arial" w:cs="Arial"/>
          <w:color w:val="000000" w:themeColor="text1"/>
          <w:szCs w:val="22"/>
        </w:rPr>
      </w:pPr>
      <w:r w:rsidRPr="00980BC3">
        <w:rPr>
          <w:rFonts w:eastAsia="Arial" w:cs="Arial"/>
          <w:color w:val="000000" w:themeColor="text1"/>
          <w:szCs w:val="22"/>
        </w:rPr>
        <w:t xml:space="preserve">This unit standard specifies the competencies required to understand how to select local heirloom seeds using traditional or locally applicable techniques. </w:t>
      </w:r>
      <w:r w:rsidRPr="00980BC3" w:rsidR="2B2B654E">
        <w:rPr>
          <w:rFonts w:eastAsia="Arial" w:cs="Arial"/>
          <w:color w:val="000000" w:themeColor="text1"/>
          <w:szCs w:val="22"/>
        </w:rPr>
        <w:t xml:space="preserve">It is intended for those who work in agriculture as well as people in other occupations that work with food production. </w:t>
      </w:r>
      <w:r w:rsidRPr="00980BC3">
        <w:rPr>
          <w:rFonts w:eastAsia="Arial" w:cs="Arial"/>
          <w:color w:val="000000" w:themeColor="text1"/>
          <w:szCs w:val="22"/>
        </w:rPr>
        <w:t>It includes:</w:t>
      </w:r>
    </w:p>
    <w:p w:rsidRPr="00980BC3" w:rsidR="38E4C9DB" w:rsidP="00980BC3" w:rsidRDefault="38E4C9DB" w14:paraId="70346F1A" w14:textId="2BCCD5EB">
      <w:pPr>
        <w:rPr>
          <w:rFonts w:eastAsia="Arial" w:cs="Arial"/>
          <w:color w:val="000000" w:themeColor="text1"/>
          <w:szCs w:val="22"/>
        </w:rPr>
      </w:pPr>
    </w:p>
    <w:p w:rsidRPr="00980BC3" w:rsidR="35492D83" w:rsidP="00980BC3" w:rsidRDefault="539896A8" w14:paraId="095729C8" w14:textId="19942D39">
      <w:pPr>
        <w:pStyle w:val="ListParagraph"/>
        <w:numPr>
          <w:ilvl w:val="0"/>
          <w:numId w:val="10"/>
        </w:numPr>
        <w:ind w:left="709" w:hanging="425"/>
        <w:rPr>
          <w:rFonts w:cs="Arial"/>
          <w:color w:val="000000" w:themeColor="text1"/>
          <w:szCs w:val="22"/>
        </w:rPr>
      </w:pPr>
      <w:r w:rsidRPr="00980BC3">
        <w:rPr>
          <w:rFonts w:eastAsia="Arial" w:cs="Arial"/>
          <w:color w:val="000000" w:themeColor="text1"/>
          <w:szCs w:val="22"/>
        </w:rPr>
        <w:t>Collect and prepare organic seeds</w:t>
      </w:r>
    </w:p>
    <w:p w:rsidRPr="00980BC3" w:rsidR="35492D83" w:rsidP="00980BC3" w:rsidRDefault="539896A8" w14:paraId="723C24BD" w14:textId="228D0002">
      <w:pPr>
        <w:pStyle w:val="ListParagraph"/>
        <w:numPr>
          <w:ilvl w:val="0"/>
          <w:numId w:val="10"/>
        </w:numPr>
        <w:ind w:left="709" w:hanging="425"/>
        <w:rPr>
          <w:rFonts w:eastAsia="Arial" w:cs="Arial"/>
          <w:b/>
          <w:bCs/>
          <w:color w:val="000000" w:themeColor="text1"/>
          <w:szCs w:val="22"/>
        </w:rPr>
      </w:pPr>
      <w:r w:rsidRPr="00980BC3">
        <w:rPr>
          <w:rFonts w:eastAsia="Arial" w:cs="Arial"/>
          <w:color w:val="000000" w:themeColor="text1"/>
          <w:szCs w:val="22"/>
        </w:rPr>
        <w:t>Separate high-quality seeds from low quality seeds</w:t>
      </w:r>
    </w:p>
    <w:p w:rsidRPr="00980BC3" w:rsidR="35492D83" w:rsidP="00980BC3" w:rsidRDefault="3D0C6D4A" w14:paraId="5BE6E952" w14:textId="755710D7">
      <w:pPr>
        <w:pStyle w:val="ListParagraph"/>
        <w:numPr>
          <w:ilvl w:val="0"/>
          <w:numId w:val="10"/>
        </w:numPr>
        <w:ind w:left="709" w:hanging="425"/>
        <w:rPr>
          <w:rFonts w:cs="Arial"/>
          <w:b/>
          <w:bCs/>
          <w:color w:val="000000" w:themeColor="text1"/>
          <w:szCs w:val="22"/>
        </w:rPr>
      </w:pPr>
      <w:r w:rsidRPr="00980BC3">
        <w:rPr>
          <w:rFonts w:eastAsia="Arial" w:cs="Arial"/>
          <w:color w:val="000000" w:themeColor="text1"/>
          <w:szCs w:val="22"/>
        </w:rPr>
        <w:t xml:space="preserve">Treat </w:t>
      </w:r>
      <w:r w:rsidRPr="00980BC3" w:rsidR="40E89A47">
        <w:rPr>
          <w:rFonts w:eastAsia="Arial" w:cs="Arial"/>
          <w:color w:val="000000" w:themeColor="text1"/>
          <w:szCs w:val="22"/>
        </w:rPr>
        <w:t xml:space="preserve">and store </w:t>
      </w:r>
      <w:r w:rsidRPr="00980BC3">
        <w:rPr>
          <w:rFonts w:eastAsia="Arial" w:cs="Arial"/>
          <w:color w:val="000000" w:themeColor="text1"/>
          <w:szCs w:val="22"/>
        </w:rPr>
        <w:t>selected organic seeds</w:t>
      </w:r>
      <w:r w:rsidRPr="00980BC3" w:rsidR="00980BC3">
        <w:rPr>
          <w:rFonts w:eastAsia="Arial" w:cs="Arial"/>
          <w:color w:val="000000" w:themeColor="text1"/>
          <w:szCs w:val="22"/>
        </w:rPr>
        <w:t>.</w:t>
      </w:r>
    </w:p>
    <w:p w:rsidRPr="00980BC3" w:rsidR="539896A8" w:rsidP="00980BC3" w:rsidRDefault="539896A8" w14:paraId="67D01B03" w14:textId="3D189659">
      <w:pPr>
        <w:rPr>
          <w:rFonts w:cs="Arial"/>
          <w:szCs w:val="22"/>
        </w:rPr>
      </w:pPr>
    </w:p>
    <w:p w:rsidRPr="00980BC3" w:rsidR="539896A8" w:rsidP="00980BC3" w:rsidRDefault="539896A8" w14:paraId="4B8F7AB2" w14:textId="12577D76">
      <w:pPr>
        <w:rPr>
          <w:rFonts w:cs="Arial"/>
          <w:szCs w:val="22"/>
        </w:rPr>
      </w:pPr>
    </w:p>
    <w:p w:rsidRPr="00980BC3" w:rsidR="35492D83" w:rsidP="00980BC3" w:rsidRDefault="12A71E0B" w14:paraId="07D0111A" w14:textId="68EB29F2">
      <w:pPr>
        <w:rPr>
          <w:rFonts w:eastAsia="Arial" w:cs="Arial"/>
          <w:b/>
          <w:bCs/>
          <w:szCs w:val="22"/>
          <w:u w:val="single"/>
        </w:rPr>
      </w:pPr>
      <w:r w:rsidRPr="00980BC3">
        <w:rPr>
          <w:rFonts w:eastAsia="Arial" w:cs="Arial"/>
          <w:b/>
          <w:bCs/>
          <w:szCs w:val="22"/>
          <w:u w:val="single"/>
        </w:rPr>
        <w:t>Special Notes</w:t>
      </w:r>
      <w:r w:rsidRPr="00980BC3">
        <w:rPr>
          <w:rFonts w:eastAsia="Arial" w:cs="Arial"/>
          <w:b/>
          <w:bCs/>
          <w:szCs w:val="22"/>
        </w:rPr>
        <w:t xml:space="preserve"> </w:t>
      </w:r>
    </w:p>
    <w:p w:rsidRPr="00980BC3" w:rsidR="287675C2" w:rsidP="00980BC3" w:rsidRDefault="287675C2" w14:paraId="18875BF8" w14:textId="71CF9DA5">
      <w:pPr>
        <w:rPr>
          <w:rFonts w:cs="Arial"/>
          <w:color w:val="000000" w:themeColor="text1"/>
          <w:szCs w:val="22"/>
        </w:rPr>
      </w:pPr>
    </w:p>
    <w:p w:rsidRPr="00980BC3" w:rsidR="2B065B26" w:rsidP="00980BC3" w:rsidRDefault="2135AE4B" w14:paraId="5341D1D4" w14:textId="7BD659D0">
      <w:pPr>
        <w:pStyle w:val="ListParagraph"/>
        <w:numPr>
          <w:ilvl w:val="0"/>
          <w:numId w:val="12"/>
        </w:numPr>
        <w:rPr>
          <w:rFonts w:cs="Arial"/>
          <w:color w:val="000000" w:themeColor="text1"/>
          <w:szCs w:val="22"/>
        </w:rPr>
      </w:pPr>
      <w:r w:rsidRPr="00980BC3">
        <w:rPr>
          <w:rFonts w:eastAsia="Arial" w:cs="Arial"/>
          <w:color w:val="000000" w:themeColor="text1"/>
          <w:szCs w:val="22"/>
        </w:rPr>
        <w:t xml:space="preserve">Entry information: </w:t>
      </w:r>
    </w:p>
    <w:p w:rsidRPr="00980BC3" w:rsidR="2B065B26" w:rsidP="00980BC3" w:rsidRDefault="2B065B26" w14:paraId="3742B9B4" w14:textId="4F8483F1">
      <w:pPr>
        <w:rPr>
          <w:rFonts w:eastAsia="Arial" w:cs="Arial"/>
          <w:color w:val="000000" w:themeColor="text1"/>
          <w:szCs w:val="22"/>
        </w:rPr>
      </w:pPr>
    </w:p>
    <w:p w:rsidRPr="00980BC3" w:rsidR="35492D83" w:rsidP="00980BC3" w:rsidRDefault="12A71E0B" w14:paraId="505E005C" w14:textId="0BB996C0">
      <w:pPr>
        <w:ind w:left="709"/>
        <w:rPr>
          <w:rFonts w:eastAsia="Arial" w:cs="Arial"/>
          <w:color w:val="000000" w:themeColor="text1"/>
          <w:szCs w:val="22"/>
        </w:rPr>
      </w:pPr>
      <w:r w:rsidRPr="00980BC3">
        <w:rPr>
          <w:rFonts w:eastAsia="Arial" w:cs="Arial"/>
          <w:color w:val="000000" w:themeColor="text1"/>
          <w:szCs w:val="22"/>
        </w:rPr>
        <w:t>Prerequisite</w:t>
      </w:r>
      <w:r w:rsidRPr="00980BC3" w:rsidR="00980BC3">
        <w:rPr>
          <w:rFonts w:eastAsia="Arial" w:cs="Arial"/>
          <w:color w:val="000000" w:themeColor="text1"/>
          <w:szCs w:val="22"/>
        </w:rPr>
        <w:t>s</w:t>
      </w:r>
      <w:r w:rsidRPr="00980BC3">
        <w:rPr>
          <w:rFonts w:eastAsia="Arial" w:cs="Arial"/>
          <w:color w:val="000000" w:themeColor="text1"/>
          <w:szCs w:val="22"/>
        </w:rPr>
        <w:t>: None</w:t>
      </w:r>
    </w:p>
    <w:p w:rsidRPr="00980BC3" w:rsidR="2B065B26" w:rsidP="00980BC3" w:rsidRDefault="2B065B26" w14:paraId="2BB49D4D" w14:textId="09F3F8A7">
      <w:pPr>
        <w:rPr>
          <w:rFonts w:cs="Arial"/>
          <w:color w:val="000000" w:themeColor="text1"/>
          <w:szCs w:val="22"/>
        </w:rPr>
      </w:pPr>
    </w:p>
    <w:p w:rsidRPr="00980BC3" w:rsidR="35492D83" w:rsidP="00980BC3" w:rsidRDefault="12A71E0B" w14:paraId="22F29F5E" w14:textId="54BCAC34">
      <w:pPr>
        <w:pStyle w:val="ListParagraph"/>
        <w:numPr>
          <w:ilvl w:val="0"/>
          <w:numId w:val="12"/>
        </w:numPr>
        <w:rPr>
          <w:rFonts w:eastAsia="Arial" w:cs="Arial"/>
          <w:color w:val="000000" w:themeColor="text1"/>
          <w:szCs w:val="22"/>
        </w:rPr>
      </w:pPr>
      <w:r w:rsidRPr="00980BC3">
        <w:rPr>
          <w:rFonts w:eastAsia="Arial" w:cs="Arial"/>
          <w:color w:val="000000" w:themeColor="text1"/>
          <w:szCs w:val="22"/>
        </w:rPr>
        <w:t>This unit standard is to be delivered and assessed in the context of agricultural operation and can be assessed in conjunction with other relevant technical unit standards.</w:t>
      </w:r>
    </w:p>
    <w:p w:rsidRPr="00980BC3" w:rsidR="38E4C9DB" w:rsidP="00980BC3" w:rsidRDefault="38E4C9DB" w14:paraId="708EC84D" w14:textId="794CFFAC">
      <w:pPr>
        <w:rPr>
          <w:rFonts w:eastAsia="Arial" w:cs="Arial"/>
          <w:color w:val="000000" w:themeColor="text1"/>
          <w:szCs w:val="22"/>
        </w:rPr>
      </w:pPr>
    </w:p>
    <w:p w:rsidRPr="00980BC3" w:rsidR="35492D83" w:rsidP="00980BC3" w:rsidRDefault="12A71E0B" w14:paraId="63A939D2" w14:textId="13B430E9">
      <w:pPr>
        <w:pStyle w:val="ListParagraph"/>
        <w:numPr>
          <w:ilvl w:val="0"/>
          <w:numId w:val="12"/>
        </w:numPr>
        <w:rPr>
          <w:rFonts w:eastAsia="Arial" w:cs="Arial"/>
          <w:color w:val="000000" w:themeColor="text1"/>
          <w:szCs w:val="22"/>
        </w:rPr>
      </w:pPr>
      <w:r w:rsidRPr="00980BC3">
        <w:rPr>
          <w:rFonts w:eastAsia="Arial" w:cs="Arial"/>
          <w:color w:val="000000" w:themeColor="text1"/>
          <w:szCs w:val="22"/>
        </w:rPr>
        <w:t>The evidence required to demonstrate competency in this unit must be relevant to workplace operations.</w:t>
      </w:r>
    </w:p>
    <w:p w:rsidRPr="00980BC3" w:rsidR="38E4C9DB" w:rsidP="00980BC3" w:rsidRDefault="38E4C9DB" w14:paraId="3474C0FA" w14:textId="3F5AF21D">
      <w:pPr>
        <w:rPr>
          <w:rFonts w:eastAsia="Arial" w:cs="Arial"/>
          <w:color w:val="000000" w:themeColor="text1"/>
          <w:szCs w:val="22"/>
        </w:rPr>
      </w:pPr>
    </w:p>
    <w:p w:rsidR="51C4BBB7" w:rsidP="51C4BBB7" w:rsidRDefault="51C4BBB7" w14:paraId="0A2E4C43" w14:textId="37709C74">
      <w:pPr>
        <w:pStyle w:val="ListParagraph"/>
        <w:numPr>
          <w:ilvl w:val="0"/>
          <w:numId w:val="12"/>
        </w:numPr>
        <w:rPr>
          <w:rFonts w:ascii="Arial" w:hAnsi="Arial" w:eastAsia="Arial" w:cs="Arial"/>
          <w:color w:val="000000" w:themeColor="text1" w:themeTint="FF" w:themeShade="FF"/>
          <w:sz w:val="22"/>
          <w:szCs w:val="22"/>
        </w:rPr>
      </w:pPr>
      <w:r w:rsidRPr="55581F48" w:rsidR="51C4BBB7">
        <w:rPr>
          <w:rFonts w:ascii="Arial" w:hAnsi="Arial" w:eastAsia="Arial" w:cs="Arial"/>
          <w:b w:val="0"/>
          <w:bCs w:val="0"/>
          <w:i w:val="0"/>
          <w:iCs w:val="0"/>
          <w:caps w:val="0"/>
          <w:smallCaps w:val="0"/>
          <w:noProof w:val="0"/>
          <w:color w:val="000000" w:themeColor="text1" w:themeTint="FF" w:themeShade="FF"/>
          <w:sz w:val="22"/>
          <w:szCs w:val="22"/>
          <w:lang w:val="en-GB"/>
        </w:rPr>
        <w:t>Assessment evidence may be collected from a real workplace in which agricultural operations are carried out. Practical assessment evidence</w:t>
      </w:r>
      <w:r w:rsidRPr="55581F48" w:rsidR="51C4BBB7">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55581F48" w:rsidR="51C4BBB7">
        <w:rPr>
          <w:rFonts w:ascii="Arial" w:hAnsi="Arial" w:eastAsia="Arial" w:cs="Arial"/>
          <w:b w:val="0"/>
          <w:bCs w:val="0"/>
          <w:i w:val="0"/>
          <w:iCs w:val="0"/>
          <w:caps w:val="0"/>
          <w:smallCaps w:val="0"/>
          <w:noProof w:val="0"/>
          <w:color w:val="000000" w:themeColor="text1" w:themeTint="FF" w:themeShade="FF"/>
          <w:sz w:val="22"/>
          <w:szCs w:val="22"/>
          <w:lang w:val="en-GB"/>
        </w:rPr>
        <w:t>can be based on a Portfolio of evidence in conjunction with the quality check of the final product.</w:t>
      </w:r>
    </w:p>
    <w:p w:rsidRPr="00980BC3" w:rsidR="38E4C9DB" w:rsidP="00980BC3" w:rsidRDefault="38E4C9DB" w14:paraId="4C4A5037" w14:textId="268BDBD8">
      <w:pPr>
        <w:rPr>
          <w:rFonts w:cs="Arial"/>
          <w:color w:val="000000" w:themeColor="text1"/>
          <w:szCs w:val="22"/>
        </w:rPr>
      </w:pPr>
    </w:p>
    <w:p w:rsidRPr="00980BC3" w:rsidR="35492D83" w:rsidP="51C4BBB7" w:rsidRDefault="12A71E0B" w14:paraId="1809093E" w14:textId="2ACC1069">
      <w:pPr>
        <w:pStyle w:val="ListParagraph"/>
        <w:numPr>
          <w:ilvl w:val="0"/>
          <w:numId w:val="12"/>
        </w:numPr>
        <w:rPr>
          <w:rFonts w:eastAsia="Arial" w:cs="Arial"/>
          <w:color w:val="000000" w:themeColor="text1"/>
        </w:rPr>
      </w:pPr>
      <w:r w:rsidRPr="51C4BBB7" w:rsidR="12A71E0B">
        <w:rPr>
          <w:rFonts w:eastAsia="Arial" w:cs="Arial"/>
          <w:color w:val="000000" w:themeColor="text1" w:themeTint="FF" w:themeShade="FF"/>
        </w:rPr>
        <w:t>All inspection, operation and maintenance procedures associated with the use of tools and equipment shall comply with manufacturers’ guidelines and instructions.</w:t>
      </w:r>
    </w:p>
    <w:p w:rsidRPr="00980BC3" w:rsidR="38E4C9DB" w:rsidP="00980BC3" w:rsidRDefault="38E4C9DB" w14:paraId="777F80B7" w14:textId="1A6C41C3">
      <w:pPr>
        <w:rPr>
          <w:rFonts w:cs="Arial"/>
          <w:color w:val="000000" w:themeColor="text1"/>
          <w:szCs w:val="22"/>
        </w:rPr>
      </w:pPr>
    </w:p>
    <w:p w:rsidRPr="00980BC3" w:rsidR="00980BC3" w:rsidP="51C4BBB7" w:rsidRDefault="1008CE65" w14:paraId="094400D7" w14:textId="624B592D">
      <w:pPr>
        <w:pStyle w:val="ListParagraph"/>
        <w:numPr>
          <w:ilvl w:val="0"/>
          <w:numId w:val="12"/>
        </w:numPr>
        <w:rPr>
          <w:rFonts w:eastAsia="Arial" w:cs="Arial"/>
          <w:color w:val="000000" w:themeColor="text1"/>
        </w:rPr>
      </w:pPr>
      <w:r w:rsidRPr="51C4BBB7" w:rsidR="1008CE65">
        <w:rPr>
          <w:rFonts w:eastAsia="Arial" w:cs="Arial"/>
          <w:color w:val="000000" w:themeColor="text1" w:themeTint="FF" w:themeShade="FF"/>
        </w:rPr>
        <w:t>Glossary of Terms</w:t>
      </w:r>
    </w:p>
    <w:p w:rsidRPr="00980BC3" w:rsidR="00980BC3" w:rsidP="55581F48" w:rsidRDefault="00980BC3" w14:paraId="239AEB5C" w14:textId="77777777">
      <w:pPr>
        <w:pStyle w:val="ListParagraph"/>
        <w:ind w:left="360"/>
        <w:rPr>
          <w:rFonts w:eastAsia="Arial" w:cs="Arial"/>
          <w:color w:val="000000" w:themeColor="text1"/>
        </w:rPr>
      </w:pPr>
    </w:p>
    <w:p w:rsidR="3D0C6D4A" w:rsidP="55581F48" w:rsidRDefault="3D0C6D4A" w14:paraId="6B0EBABF" w14:textId="672562CC">
      <w:pPr>
        <w:pStyle w:val="ListParagraph"/>
        <w:numPr>
          <w:ilvl w:val="1"/>
          <w:numId w:val="11"/>
        </w:numPr>
        <w:rPr>
          <w:rFonts w:ascii="Arial" w:hAnsi="Arial" w:eastAsia="Arial" w:cs="Arial"/>
          <w:i w:val="1"/>
          <w:iCs w:val="1"/>
          <w:color w:val="000000" w:themeColor="text1" w:themeTint="FF" w:themeShade="FF"/>
          <w:sz w:val="22"/>
          <w:szCs w:val="22"/>
        </w:rPr>
      </w:pPr>
      <w:r w:rsidRPr="55581F48" w:rsidR="3D0C6D4A">
        <w:rPr>
          <w:rFonts w:eastAsia="Arial" w:cs="Arial"/>
          <w:i w:val="1"/>
          <w:iCs w:val="1"/>
          <w:color w:val="000000" w:themeColor="text1" w:themeTint="FF" w:themeShade="FF"/>
        </w:rPr>
        <w:t>‘Exotic seed’</w:t>
      </w:r>
      <w:r w:rsidRPr="55581F48" w:rsidR="3D0C6D4A">
        <w:rPr>
          <w:rFonts w:eastAsia="Arial" w:cs="Arial"/>
          <w:color w:val="000000" w:themeColor="text1" w:themeTint="FF" w:themeShade="FF"/>
        </w:rPr>
        <w:t xml:space="preserve"> refers to seeds of foreign origin with different geographical and climatic conditions adaptability.</w:t>
      </w:r>
    </w:p>
    <w:p w:rsidR="61D624B8" w:rsidP="55581F48" w:rsidRDefault="61D624B8" w14:paraId="64B1FB1D" w14:textId="74F510DC">
      <w:pPr>
        <w:pStyle w:val="ListParagraph"/>
        <w:numPr>
          <w:ilvl w:val="1"/>
          <w:numId w:val="11"/>
        </w:numPr>
        <w:rPr>
          <w:rFonts w:cs="Arial"/>
          <w:color w:val="000000" w:themeColor="text1" w:themeTint="FF" w:themeShade="FF"/>
        </w:rPr>
      </w:pPr>
      <w:r w:rsidRPr="55581F48" w:rsidR="61D624B8">
        <w:rPr>
          <w:rFonts w:eastAsia="Arial" w:cs="Arial"/>
          <w:i w:val="1"/>
          <w:iCs w:val="1"/>
          <w:color w:val="000000" w:themeColor="text1" w:themeTint="FF" w:themeShade="FF"/>
        </w:rPr>
        <w:t xml:space="preserve">‘Organic seed’ </w:t>
      </w:r>
      <w:r w:rsidRPr="55581F48" w:rsidR="61D624B8">
        <w:rPr>
          <w:rFonts w:eastAsia="Arial" w:cs="Arial"/>
          <w:color w:val="000000" w:themeColor="text1" w:themeTint="FF" w:themeShade="FF"/>
        </w:rPr>
        <w:t>refers to any organic seed that have not undergone any chemical treatment and have not been genetically modified to keep its productivity and adaptability value intact. Majority of organic seeds are saved and passed on from generation to another and are often referred to as heirloom seed.</w:t>
      </w:r>
    </w:p>
    <w:p w:rsidR="3D0C6D4A" w:rsidP="55581F48" w:rsidRDefault="3D0C6D4A" w14:paraId="39BBB77E" w14:textId="67D0FA73">
      <w:pPr>
        <w:pStyle w:val="ListParagraph"/>
        <w:numPr>
          <w:ilvl w:val="1"/>
          <w:numId w:val="11"/>
        </w:numPr>
        <w:rPr>
          <w:rFonts w:ascii="Arial" w:hAnsi="Arial" w:eastAsia="Arial" w:cs="Arial"/>
          <w:i w:val="1"/>
          <w:iCs w:val="1"/>
          <w:color w:val="000000" w:themeColor="text1" w:themeTint="FF" w:themeShade="FF"/>
          <w:sz w:val="22"/>
          <w:szCs w:val="22"/>
        </w:rPr>
      </w:pPr>
      <w:r w:rsidRPr="55581F48" w:rsidR="3D0C6D4A">
        <w:rPr>
          <w:rFonts w:cs="Arial"/>
          <w:i w:val="1"/>
          <w:iCs w:val="1"/>
          <w:color w:val="000000" w:themeColor="text1" w:themeTint="FF" w:themeShade="FF"/>
        </w:rPr>
        <w:t>‘Pure seed’</w:t>
      </w:r>
      <w:r w:rsidRPr="55581F48" w:rsidR="3D0C6D4A">
        <w:rPr>
          <w:rFonts w:cs="Arial"/>
          <w:color w:val="000000" w:themeColor="text1" w:themeTint="FF" w:themeShade="FF"/>
        </w:rPr>
        <w:t xml:space="preserve"> refers to seeds with intact varietal genetic composition (genotype) and intact varietal observable characteristics (phenotype). Pure seeds are commonly referred to as heirloom seed or as old varietal cultivars carefully cultivated and passed down through many generations.</w:t>
      </w:r>
    </w:p>
    <w:p w:rsidRPr="00980BC3" w:rsidR="67DF1F5E" w:rsidP="55581F48" w:rsidRDefault="61D624B8" w14:paraId="77FFDC73" w14:textId="34CB33CB">
      <w:pPr>
        <w:pStyle w:val="ListParagraph"/>
        <w:numPr>
          <w:ilvl w:val="0"/>
          <w:numId w:val="10"/>
        </w:numPr>
        <w:ind w:left="709" w:hanging="425"/>
        <w:rPr>
          <w:rFonts w:eastAsia="Arial" w:cs="Arial"/>
          <w:color w:val="000000" w:themeColor="text1"/>
        </w:rPr>
      </w:pPr>
      <w:r w:rsidRPr="55581F48" w:rsidR="61D624B8">
        <w:rPr>
          <w:rFonts w:eastAsia="Arial" w:cs="Arial"/>
          <w:i w:val="1"/>
          <w:iCs w:val="1"/>
          <w:color w:val="000000" w:themeColor="text1" w:themeTint="FF" w:themeShade="FF"/>
        </w:rPr>
        <w:t>‘Seed’</w:t>
      </w:r>
      <w:r w:rsidRPr="55581F48" w:rsidR="61D624B8">
        <w:rPr>
          <w:rFonts w:eastAsia="Arial" w:cs="Arial"/>
          <w:color w:val="000000" w:themeColor="text1" w:themeTint="FF" w:themeShade="FF"/>
        </w:rPr>
        <w:t xml:space="preserve"> refers to a mature ovule consisting of an embryonic plant together with a store of food (the endosperm), surrounded by a protective coat. In angiosperms, the seed develops after the fertilization of an egg cell by a male generative cell from a pollen grain.</w:t>
      </w:r>
    </w:p>
    <w:p w:rsidRPr="00980BC3" w:rsidR="67DF1F5E" w:rsidP="00980BC3" w:rsidRDefault="61D624B8" w14:paraId="33E429BA" w14:textId="0B5E031F">
      <w:pPr>
        <w:pStyle w:val="ListParagraph"/>
        <w:numPr>
          <w:ilvl w:val="1"/>
          <w:numId w:val="11"/>
        </w:numPr>
        <w:rPr>
          <w:rFonts w:eastAsia="Arial" w:cs="Arial"/>
          <w:color w:val="000000" w:themeColor="text1"/>
          <w:szCs w:val="22"/>
        </w:rPr>
      </w:pPr>
      <w:r w:rsidRPr="00980BC3">
        <w:rPr>
          <w:rFonts w:eastAsia="Arial" w:cs="Arial"/>
          <w:i/>
          <w:iCs/>
          <w:color w:val="000000" w:themeColor="text1"/>
          <w:szCs w:val="22"/>
        </w:rPr>
        <w:t>‘Seed selection’</w:t>
      </w:r>
      <w:r w:rsidRPr="00980BC3">
        <w:rPr>
          <w:rFonts w:eastAsia="Arial" w:cs="Arial"/>
          <w:color w:val="000000" w:themeColor="text1"/>
          <w:szCs w:val="22"/>
        </w:rPr>
        <w:t xml:space="preserve"> is the foundation of high quality and healthy yield. It may refer to the process of grading seeds and picking high quality seeds from the low-quality seeds to improve yields.</w:t>
      </w:r>
    </w:p>
    <w:p w:rsidRPr="00980BC3" w:rsidR="67DF1F5E" w:rsidP="00980BC3" w:rsidRDefault="61D624B8" w14:paraId="1333F35F" w14:textId="0119CEE0">
      <w:pPr>
        <w:pStyle w:val="ListParagraph"/>
        <w:numPr>
          <w:ilvl w:val="1"/>
          <w:numId w:val="11"/>
        </w:numPr>
        <w:rPr>
          <w:rFonts w:eastAsia="Arial" w:cs="Arial"/>
          <w:color w:val="000000" w:themeColor="text1"/>
          <w:szCs w:val="22"/>
        </w:rPr>
      </w:pPr>
      <w:r w:rsidRPr="00980BC3">
        <w:rPr>
          <w:rFonts w:eastAsia="Arial" w:cs="Arial"/>
          <w:i/>
          <w:iCs/>
          <w:color w:val="000000" w:themeColor="text1"/>
          <w:szCs w:val="22"/>
        </w:rPr>
        <w:t>‘Seed recapture’</w:t>
      </w:r>
      <w:r w:rsidRPr="00980BC3">
        <w:rPr>
          <w:rFonts w:eastAsia="Arial" w:cs="Arial"/>
          <w:color w:val="000000" w:themeColor="text1"/>
          <w:szCs w:val="22"/>
        </w:rPr>
        <w:t xml:space="preserve"> refers to the process of collecting seed varieties that are natural, </w:t>
      </w:r>
      <w:proofErr w:type="gramStart"/>
      <w:r w:rsidRPr="00980BC3">
        <w:rPr>
          <w:rFonts w:eastAsia="Arial" w:cs="Arial"/>
          <w:color w:val="000000" w:themeColor="text1"/>
          <w:szCs w:val="22"/>
        </w:rPr>
        <w:t>endangered</w:t>
      </w:r>
      <w:proofErr w:type="gramEnd"/>
      <w:r w:rsidRPr="00980BC3">
        <w:rPr>
          <w:rFonts w:eastAsia="Arial" w:cs="Arial"/>
          <w:color w:val="000000" w:themeColor="text1"/>
          <w:szCs w:val="22"/>
        </w:rPr>
        <w:t xml:space="preserve"> and economically valuable to bring them back to the fields for their multiplication and preservation.</w:t>
      </w:r>
    </w:p>
    <w:p w:rsidRPr="00980BC3" w:rsidR="67DF1F5E" w:rsidP="00980BC3" w:rsidRDefault="61D624B8" w14:paraId="281DB571" w14:textId="71D78235">
      <w:pPr>
        <w:pStyle w:val="ListParagraph"/>
        <w:numPr>
          <w:ilvl w:val="1"/>
          <w:numId w:val="11"/>
        </w:numPr>
        <w:rPr>
          <w:rFonts w:eastAsia="Arial" w:cs="Arial"/>
          <w:color w:val="000000" w:themeColor="text1"/>
          <w:szCs w:val="22"/>
        </w:rPr>
      </w:pPr>
      <w:r w:rsidRPr="00980BC3">
        <w:rPr>
          <w:rFonts w:eastAsia="Arial" w:cs="Arial"/>
          <w:i/>
          <w:iCs/>
          <w:color w:val="000000" w:themeColor="text1"/>
          <w:szCs w:val="22"/>
        </w:rPr>
        <w:lastRenderedPageBreak/>
        <w:t xml:space="preserve">‘Seed bank’ </w:t>
      </w:r>
      <w:r w:rsidRPr="00980BC3">
        <w:rPr>
          <w:rFonts w:eastAsia="Arial" w:cs="Arial"/>
          <w:color w:val="000000" w:themeColor="text1"/>
          <w:szCs w:val="22"/>
        </w:rPr>
        <w:t xml:space="preserve">refers to a germplasm conservation facility, </w:t>
      </w:r>
      <w:proofErr w:type="gramStart"/>
      <w:r w:rsidRPr="00980BC3">
        <w:rPr>
          <w:rFonts w:eastAsia="Arial" w:cs="Arial"/>
          <w:color w:val="000000" w:themeColor="text1"/>
          <w:szCs w:val="22"/>
        </w:rPr>
        <w:t>farm</w:t>
      </w:r>
      <w:proofErr w:type="gramEnd"/>
      <w:r w:rsidRPr="00980BC3">
        <w:rPr>
          <w:rFonts w:eastAsia="Arial" w:cs="Arial"/>
          <w:color w:val="000000" w:themeColor="text1"/>
          <w:szCs w:val="22"/>
        </w:rPr>
        <w:t xml:space="preserve"> or a plot to preserve the genetic material and information of seed varieties. </w:t>
      </w:r>
    </w:p>
    <w:p w:rsidRPr="00980BC3" w:rsidR="67DF1F5E" w:rsidP="00980BC3" w:rsidRDefault="3D0C6D4A" w14:paraId="3CA535EE" w14:textId="446FE75A">
      <w:pPr>
        <w:pStyle w:val="ListParagraph"/>
        <w:numPr>
          <w:ilvl w:val="1"/>
          <w:numId w:val="11"/>
        </w:numPr>
        <w:rPr>
          <w:rFonts w:eastAsia="Arial" w:cs="Arial"/>
          <w:color w:val="000000" w:themeColor="text1"/>
          <w:szCs w:val="22"/>
        </w:rPr>
      </w:pPr>
      <w:r w:rsidRPr="00980BC3">
        <w:rPr>
          <w:rFonts w:eastAsia="Arial" w:cs="Arial"/>
          <w:i/>
          <w:iCs/>
          <w:color w:val="000000" w:themeColor="text1"/>
          <w:szCs w:val="22"/>
        </w:rPr>
        <w:t>‘Seedling’</w:t>
      </w:r>
      <w:r w:rsidRPr="00980BC3">
        <w:rPr>
          <w:rFonts w:eastAsia="Arial" w:cs="Arial"/>
          <w:color w:val="000000" w:themeColor="text1"/>
          <w:szCs w:val="22"/>
        </w:rPr>
        <w:t xml:space="preserve"> refers to a young plant grown from seed.</w:t>
      </w:r>
    </w:p>
    <w:p w:rsidRPr="00980BC3" w:rsidR="67DF1F5E" w:rsidP="00980BC3" w:rsidRDefault="3D0C6D4A" w14:paraId="44E5BA92" w14:textId="49EE853A">
      <w:pPr>
        <w:pStyle w:val="ListParagraph"/>
        <w:numPr>
          <w:ilvl w:val="1"/>
          <w:numId w:val="11"/>
        </w:numPr>
        <w:rPr>
          <w:rFonts w:eastAsia="Arial" w:cs="Arial"/>
          <w:color w:val="000000" w:themeColor="text1"/>
          <w:szCs w:val="22"/>
        </w:rPr>
      </w:pPr>
      <w:r w:rsidRPr="00980BC3">
        <w:rPr>
          <w:rFonts w:eastAsia="Arial" w:cs="Arial"/>
          <w:i/>
          <w:iCs/>
          <w:color w:val="000000" w:themeColor="text1"/>
          <w:szCs w:val="22"/>
        </w:rPr>
        <w:t xml:space="preserve">‘Seed coat’ </w:t>
      </w:r>
      <w:r w:rsidRPr="00980BC3">
        <w:rPr>
          <w:rFonts w:eastAsia="Arial" w:cs="Arial"/>
          <w:color w:val="000000" w:themeColor="text1"/>
          <w:szCs w:val="22"/>
        </w:rPr>
        <w:t>refers to the protective covering of a seed, usually composed of inner and outer integuments.</w:t>
      </w:r>
    </w:p>
    <w:p w:rsidRPr="00980BC3" w:rsidR="67DF1F5E" w:rsidP="55581F48" w:rsidRDefault="3D0C6D4A" w14:paraId="72C86CDD" w14:textId="5179B319">
      <w:pPr>
        <w:pStyle w:val="ListParagraph"/>
        <w:numPr>
          <w:ilvl w:val="1"/>
          <w:numId w:val="11"/>
        </w:numPr>
        <w:rPr>
          <w:rFonts w:eastAsia="Arial" w:cs="Arial"/>
          <w:color w:val="000000" w:themeColor="text1"/>
        </w:rPr>
      </w:pPr>
      <w:r w:rsidRPr="55581F48" w:rsidR="3D0C6D4A">
        <w:rPr>
          <w:rFonts w:eastAsia="Arial" w:cs="Arial"/>
          <w:i w:val="1"/>
          <w:iCs w:val="1"/>
          <w:color w:val="000000" w:themeColor="text1" w:themeTint="FF" w:themeShade="FF"/>
        </w:rPr>
        <w:t>‘Seed vigour’</w:t>
      </w:r>
      <w:r w:rsidRPr="55581F48" w:rsidR="3D0C6D4A">
        <w:rPr>
          <w:rFonts w:eastAsia="Arial" w:cs="Arial"/>
          <w:color w:val="000000" w:themeColor="text1" w:themeTint="FF" w:themeShade="FF"/>
        </w:rPr>
        <w:t xml:space="preserve"> refers to the vitality or strength of germination, especially under unfavourable conditions.</w:t>
      </w:r>
    </w:p>
    <w:p w:rsidRPr="00980BC3" w:rsidR="67DF1F5E" w:rsidP="00980BC3" w:rsidRDefault="3D0C6D4A" w14:paraId="61C1EECF" w14:textId="552CC94C">
      <w:pPr>
        <w:pStyle w:val="ListParagraph"/>
        <w:numPr>
          <w:ilvl w:val="1"/>
          <w:numId w:val="11"/>
        </w:numPr>
        <w:rPr>
          <w:rFonts w:cs="Arial"/>
          <w:color w:val="000000" w:themeColor="text1"/>
          <w:szCs w:val="22"/>
        </w:rPr>
      </w:pPr>
      <w:r w:rsidRPr="00980BC3">
        <w:rPr>
          <w:rFonts w:cs="Arial"/>
          <w:i/>
          <w:iCs/>
          <w:color w:val="000000" w:themeColor="text1"/>
          <w:szCs w:val="22"/>
        </w:rPr>
        <w:t xml:space="preserve">‘Seed dormancy’ </w:t>
      </w:r>
      <w:r w:rsidRPr="00980BC3">
        <w:rPr>
          <w:rFonts w:cs="Arial"/>
          <w:color w:val="000000" w:themeColor="text1"/>
          <w:szCs w:val="22"/>
        </w:rPr>
        <w:t>refers to a condition of a seed whereby the germination process cannot be completed under adequate conditions.</w:t>
      </w:r>
    </w:p>
    <w:p w:rsidRPr="00980BC3" w:rsidR="67DF1F5E" w:rsidP="00980BC3" w:rsidRDefault="3D0C6D4A" w14:paraId="668F00F3" w14:textId="3309D5E2">
      <w:pPr>
        <w:pStyle w:val="ListParagraph"/>
        <w:numPr>
          <w:ilvl w:val="1"/>
          <w:numId w:val="11"/>
        </w:numPr>
        <w:rPr>
          <w:rFonts w:cs="Arial"/>
          <w:color w:val="000000" w:themeColor="text1"/>
          <w:szCs w:val="22"/>
        </w:rPr>
      </w:pPr>
      <w:r w:rsidRPr="00980BC3">
        <w:rPr>
          <w:rFonts w:cs="Arial"/>
          <w:i/>
          <w:iCs/>
          <w:color w:val="000000" w:themeColor="text1"/>
          <w:szCs w:val="22"/>
        </w:rPr>
        <w:t>‘Seedborne’</w:t>
      </w:r>
      <w:r w:rsidRPr="00980BC3">
        <w:rPr>
          <w:rFonts w:cs="Arial"/>
          <w:color w:val="000000" w:themeColor="text1"/>
          <w:szCs w:val="22"/>
        </w:rPr>
        <w:t xml:space="preserve"> refers to carried on or in the seed, usually referring to a pathogen or disease</w:t>
      </w:r>
      <w:r w:rsidR="00CD7714">
        <w:rPr>
          <w:rFonts w:cs="Arial"/>
          <w:color w:val="000000" w:themeColor="text1"/>
          <w:szCs w:val="22"/>
        </w:rPr>
        <w:t>.</w:t>
      </w:r>
    </w:p>
    <w:p w:rsidRPr="00980BC3" w:rsidR="38E4C9DB" w:rsidP="00980BC3" w:rsidRDefault="38E4C9DB" w14:paraId="0B6C57F5" w14:textId="692AAB6E">
      <w:pPr>
        <w:rPr>
          <w:rFonts w:cs="Arial"/>
          <w:color w:val="000000" w:themeColor="text1"/>
          <w:szCs w:val="22"/>
        </w:rPr>
      </w:pPr>
    </w:p>
    <w:p w:rsidRPr="00980BC3" w:rsidR="38E4C9DB" w:rsidP="51C4BBB7" w:rsidRDefault="00CD7714" w14:paraId="774164C6" w14:textId="093AE257">
      <w:pPr>
        <w:pStyle w:val="ListParagraph"/>
        <w:numPr>
          <w:ilvl w:val="0"/>
          <w:numId w:val="12"/>
        </w:numPr>
        <w:rPr>
          <w:rFonts w:eastAsia="Arial" w:cs="Arial"/>
          <w:color w:val="000000" w:themeColor="text1"/>
        </w:rPr>
      </w:pPr>
      <w:r w:rsidRPr="51C4BBB7" w:rsidR="00CD7714">
        <w:rPr>
          <w:rFonts w:eastAsia="Arial" w:cs="Arial"/>
          <w:color w:val="000000" w:themeColor="text1" w:themeTint="FF" w:themeShade="FF"/>
        </w:rPr>
        <w:t>R</w:t>
      </w:r>
      <w:r w:rsidRPr="51C4BBB7" w:rsidR="12A71E0B">
        <w:rPr>
          <w:rFonts w:eastAsia="Arial" w:cs="Arial"/>
          <w:color w:val="000000" w:themeColor="text1" w:themeTint="FF" w:themeShade="FF"/>
        </w:rPr>
        <w:t>egulations and legislation relevant to this unit standard include the following:</w:t>
      </w:r>
    </w:p>
    <w:p w:rsidRPr="00980BC3" w:rsidR="67DF1F5E" w:rsidP="00980BC3" w:rsidRDefault="67DF1F5E" w14:paraId="50841161" w14:textId="4F0289A5">
      <w:pPr>
        <w:rPr>
          <w:rFonts w:cs="Arial"/>
          <w:color w:val="000000" w:themeColor="text1"/>
          <w:szCs w:val="22"/>
        </w:rPr>
      </w:pPr>
    </w:p>
    <w:p w:rsidRPr="00980BC3" w:rsidR="539896A8" w:rsidP="00CD7714" w:rsidRDefault="539896A8" w14:paraId="421E0E1B" w14:textId="73934A2C">
      <w:pPr>
        <w:pStyle w:val="ListBullet2"/>
        <w:numPr>
          <w:ilvl w:val="0"/>
          <w:numId w:val="14"/>
        </w:numPr>
        <w:tabs>
          <w:tab w:val="num" w:pos="1134"/>
        </w:tabs>
        <w:rPr>
          <w:rFonts w:eastAsia="Arial" w:cs="Arial"/>
          <w:szCs w:val="22"/>
        </w:rPr>
      </w:pPr>
      <w:r w:rsidRPr="00980BC3">
        <w:rPr>
          <w:rFonts w:eastAsia="Arial" w:cs="Arial"/>
          <w:szCs w:val="22"/>
        </w:rPr>
        <w:t>Labour Act, No. 11, 2007</w:t>
      </w:r>
    </w:p>
    <w:p w:rsidRPr="00980BC3" w:rsidR="539896A8" w:rsidP="00CD7714" w:rsidRDefault="539896A8" w14:paraId="1ACAB746" w14:textId="46FF7612">
      <w:pPr>
        <w:pStyle w:val="ListBullet2"/>
        <w:numPr>
          <w:ilvl w:val="0"/>
          <w:numId w:val="14"/>
        </w:numPr>
        <w:tabs>
          <w:tab w:val="num" w:pos="1134"/>
        </w:tabs>
        <w:rPr>
          <w:rFonts w:eastAsia="Arial" w:cs="Arial"/>
          <w:szCs w:val="22"/>
        </w:rPr>
      </w:pPr>
      <w:r w:rsidRPr="00980BC3">
        <w:rPr>
          <w:rFonts w:eastAsia="Arial" w:cs="Arial"/>
          <w:szCs w:val="22"/>
        </w:rPr>
        <w:t xml:space="preserve">Regulations relating to the Health and Safety of employees at work, 1997 </w:t>
      </w:r>
    </w:p>
    <w:p w:rsidRPr="00980BC3" w:rsidR="539896A8" w:rsidP="00CD7714" w:rsidRDefault="539896A8" w14:paraId="76675417" w14:textId="0FA63B2D">
      <w:pPr>
        <w:pStyle w:val="ListBullet2"/>
        <w:numPr>
          <w:ilvl w:val="0"/>
          <w:numId w:val="14"/>
        </w:numPr>
        <w:tabs>
          <w:tab w:val="num" w:pos="1134"/>
        </w:tabs>
        <w:rPr>
          <w:rFonts w:eastAsia="Arial" w:cs="Arial"/>
          <w:szCs w:val="22"/>
        </w:rPr>
      </w:pPr>
      <w:r w:rsidRPr="00980BC3">
        <w:rPr>
          <w:rFonts w:eastAsia="Arial" w:cs="Arial"/>
          <w:szCs w:val="22"/>
        </w:rPr>
        <w:t>National Agricultural Policy, 1995</w:t>
      </w:r>
    </w:p>
    <w:p w:rsidRPr="00980BC3" w:rsidR="539896A8" w:rsidP="00CD7714" w:rsidRDefault="539896A8" w14:paraId="2CB5E0B4" w14:textId="167A6932">
      <w:pPr>
        <w:pStyle w:val="ListBullet2"/>
        <w:numPr>
          <w:ilvl w:val="0"/>
          <w:numId w:val="14"/>
        </w:numPr>
        <w:tabs>
          <w:tab w:val="num" w:pos="1134"/>
        </w:tabs>
        <w:rPr>
          <w:rFonts w:eastAsia="Arial" w:cs="Arial"/>
          <w:szCs w:val="22"/>
        </w:rPr>
      </w:pPr>
      <w:r w:rsidRPr="00980BC3">
        <w:rPr>
          <w:rFonts w:eastAsia="Arial" w:cs="Arial"/>
          <w:szCs w:val="22"/>
        </w:rPr>
        <w:t>National Drought Policy, 1997</w:t>
      </w:r>
    </w:p>
    <w:p w:rsidRPr="00980BC3" w:rsidR="539896A8" w:rsidP="00CD7714" w:rsidRDefault="539896A8" w14:paraId="4930CEAA" w14:textId="190CB31C">
      <w:pPr>
        <w:pStyle w:val="ListBullet2"/>
        <w:numPr>
          <w:ilvl w:val="0"/>
          <w:numId w:val="14"/>
        </w:numPr>
        <w:tabs>
          <w:tab w:val="num" w:pos="1134"/>
        </w:tabs>
        <w:rPr>
          <w:rFonts w:eastAsia="Arial" w:cs="Arial"/>
          <w:szCs w:val="22"/>
        </w:rPr>
      </w:pPr>
      <w:r w:rsidRPr="00980BC3">
        <w:rPr>
          <w:rFonts w:eastAsia="Arial" w:cs="Arial"/>
          <w:szCs w:val="22"/>
        </w:rPr>
        <w:t>Fertilisers, farm feeds and agriculture and stock remedies Act, No. 46, 1998</w:t>
      </w:r>
    </w:p>
    <w:p w:rsidRPr="00980BC3" w:rsidR="539896A8" w:rsidP="00CD7714" w:rsidRDefault="539896A8" w14:paraId="45BC7CAA" w14:textId="14900149">
      <w:pPr>
        <w:pStyle w:val="ListBullet2"/>
        <w:numPr>
          <w:ilvl w:val="0"/>
          <w:numId w:val="14"/>
        </w:numPr>
        <w:tabs>
          <w:tab w:val="num" w:pos="1134"/>
        </w:tabs>
        <w:rPr>
          <w:rFonts w:eastAsia="Arial" w:cs="Arial"/>
          <w:szCs w:val="22"/>
        </w:rPr>
      </w:pPr>
      <w:r w:rsidRPr="00980BC3">
        <w:rPr>
          <w:rFonts w:eastAsia="Arial" w:cs="Arial"/>
          <w:szCs w:val="22"/>
        </w:rPr>
        <w:t>Seed and Seed Varieties Bill, 2009 (approved by Namibian Cabinet 2013)</w:t>
      </w:r>
    </w:p>
    <w:p w:rsidRPr="00980BC3" w:rsidR="539896A8" w:rsidP="00CD7714" w:rsidRDefault="539896A8" w14:paraId="005F0BEE" w14:textId="2CEFCAAA">
      <w:pPr>
        <w:pStyle w:val="ListBullet2"/>
        <w:numPr>
          <w:ilvl w:val="0"/>
          <w:numId w:val="14"/>
        </w:numPr>
        <w:tabs>
          <w:tab w:val="num" w:pos="1134"/>
        </w:tabs>
        <w:rPr>
          <w:rFonts w:eastAsia="Arial" w:cs="Arial"/>
          <w:szCs w:val="22"/>
        </w:rPr>
      </w:pPr>
      <w:r w:rsidRPr="00980BC3">
        <w:rPr>
          <w:rFonts w:eastAsia="Arial" w:cs="Arial"/>
          <w:szCs w:val="22"/>
        </w:rPr>
        <w:t>Plant Breeders' and Farmers' Rights Bill, 2009 (approved by Namibian Cabinet 2013)</w:t>
      </w:r>
    </w:p>
    <w:p w:rsidRPr="00980BC3" w:rsidR="539896A8" w:rsidP="00CD7714" w:rsidRDefault="539896A8" w14:paraId="657A0559" w14:textId="45E80FCB">
      <w:pPr>
        <w:pStyle w:val="ListBullet2"/>
        <w:numPr>
          <w:ilvl w:val="0"/>
          <w:numId w:val="14"/>
        </w:numPr>
        <w:tabs>
          <w:tab w:val="num" w:pos="1134"/>
        </w:tabs>
        <w:rPr>
          <w:rFonts w:eastAsia="Arial" w:cs="Arial"/>
          <w:szCs w:val="22"/>
        </w:rPr>
      </w:pPr>
      <w:r w:rsidRPr="00980BC3">
        <w:rPr>
          <w:rFonts w:eastAsia="Arial" w:cs="Arial"/>
          <w:szCs w:val="22"/>
        </w:rPr>
        <w:t>Biosafety Act, No 7 of 2006</w:t>
      </w:r>
    </w:p>
    <w:p w:rsidRPr="00980BC3" w:rsidR="539896A8" w:rsidP="00CD7714" w:rsidRDefault="539896A8" w14:paraId="63C1538E" w14:textId="4D9E1DE3">
      <w:pPr>
        <w:pStyle w:val="ListBullet2"/>
        <w:numPr>
          <w:ilvl w:val="0"/>
          <w:numId w:val="14"/>
        </w:numPr>
        <w:tabs>
          <w:tab w:val="num" w:pos="1134"/>
        </w:tabs>
        <w:rPr>
          <w:rFonts w:eastAsia="Arial" w:cs="Arial"/>
          <w:szCs w:val="22"/>
        </w:rPr>
      </w:pPr>
      <w:r w:rsidRPr="00980BC3">
        <w:rPr>
          <w:rFonts w:eastAsia="Arial" w:cs="Arial"/>
          <w:szCs w:val="22"/>
        </w:rPr>
        <w:t>Water Resources Management Act, No. 24, 2004</w:t>
      </w:r>
    </w:p>
    <w:p w:rsidRPr="00980BC3" w:rsidR="539896A8" w:rsidP="00CD7714" w:rsidRDefault="539896A8" w14:paraId="679EA944" w14:textId="665F461D">
      <w:pPr>
        <w:pStyle w:val="ListBullet2"/>
        <w:numPr>
          <w:ilvl w:val="0"/>
          <w:numId w:val="14"/>
        </w:numPr>
        <w:tabs>
          <w:tab w:val="num" w:pos="1134"/>
        </w:tabs>
        <w:rPr>
          <w:rFonts w:eastAsia="Arial" w:cs="Arial"/>
          <w:szCs w:val="22"/>
        </w:rPr>
      </w:pPr>
      <w:r w:rsidRPr="00980BC3">
        <w:rPr>
          <w:rFonts w:eastAsia="Arial" w:cs="Arial"/>
          <w:szCs w:val="22"/>
        </w:rPr>
        <w:t>Environmental Management Act, No. 7, 2007</w:t>
      </w:r>
    </w:p>
    <w:p w:rsidRPr="00980BC3" w:rsidR="539896A8" w:rsidP="00CD7714" w:rsidRDefault="539896A8" w14:paraId="143DC7D9" w14:textId="41BD92A3">
      <w:pPr>
        <w:pStyle w:val="ListBullet2"/>
        <w:numPr>
          <w:ilvl w:val="0"/>
          <w:numId w:val="14"/>
        </w:numPr>
        <w:tabs>
          <w:tab w:val="num" w:pos="1134"/>
        </w:tabs>
        <w:rPr>
          <w:rFonts w:eastAsia="Arial" w:cs="Arial"/>
          <w:szCs w:val="22"/>
        </w:rPr>
      </w:pPr>
      <w:r w:rsidRPr="00980BC3">
        <w:rPr>
          <w:rFonts w:eastAsia="Arial" w:cs="Arial"/>
          <w:szCs w:val="22"/>
        </w:rPr>
        <w:t>Pollution Control and Waste Management Bill, 2003 3rd draft</w:t>
      </w:r>
    </w:p>
    <w:p w:rsidRPr="00980BC3" w:rsidR="539896A8" w:rsidP="00CD7714" w:rsidRDefault="539896A8" w14:paraId="10BEB70B" w14:textId="5C9A0403">
      <w:pPr>
        <w:pStyle w:val="ListBullet2"/>
        <w:numPr>
          <w:ilvl w:val="0"/>
          <w:numId w:val="14"/>
        </w:numPr>
        <w:tabs>
          <w:tab w:val="num" w:pos="1134"/>
        </w:tabs>
        <w:rPr>
          <w:rFonts w:eastAsia="Arial" w:cs="Arial"/>
          <w:szCs w:val="22"/>
        </w:rPr>
      </w:pPr>
      <w:r w:rsidRPr="00980BC3">
        <w:rPr>
          <w:rFonts w:eastAsia="Arial" w:cs="Arial"/>
          <w:szCs w:val="22"/>
        </w:rPr>
        <w:t>Agronomic Industry Act, 20, 1992</w:t>
      </w:r>
      <w:r w:rsidRPr="00980BC3">
        <w:rPr>
          <w:rFonts w:cs="Arial"/>
          <w:szCs w:val="22"/>
        </w:rPr>
        <w:tab/>
      </w:r>
      <w:r w:rsidRPr="00980BC3">
        <w:rPr>
          <w:rFonts w:eastAsia="Arial" w:cs="Arial"/>
          <w:szCs w:val="22"/>
        </w:rPr>
        <w:t xml:space="preserve"> </w:t>
      </w:r>
    </w:p>
    <w:p w:rsidRPr="00980BC3" w:rsidR="539896A8" w:rsidP="00CD7714" w:rsidRDefault="539896A8" w14:paraId="4960B907" w14:textId="66828F47">
      <w:pPr>
        <w:pStyle w:val="ListBullet2"/>
        <w:numPr>
          <w:ilvl w:val="0"/>
          <w:numId w:val="14"/>
        </w:numPr>
        <w:tabs>
          <w:tab w:val="num" w:pos="1134"/>
        </w:tabs>
        <w:rPr>
          <w:rFonts w:eastAsia="Arial" w:cs="Arial"/>
          <w:szCs w:val="22"/>
        </w:rPr>
      </w:pPr>
      <w:r w:rsidRPr="00980BC3">
        <w:rPr>
          <w:rFonts w:eastAsia="Arial" w:cs="Arial"/>
          <w:szCs w:val="22"/>
        </w:rPr>
        <w:t>Plant Quarantine Act, No. 7, 2008</w:t>
      </w:r>
      <w:r w:rsidRPr="00980BC3">
        <w:rPr>
          <w:rFonts w:cs="Arial"/>
          <w:szCs w:val="22"/>
        </w:rPr>
        <w:tab/>
      </w:r>
    </w:p>
    <w:p w:rsidRPr="00980BC3" w:rsidR="539896A8" w:rsidP="00CD7714" w:rsidRDefault="539896A8" w14:paraId="57090714" w14:textId="419E6FF0">
      <w:pPr>
        <w:pStyle w:val="ListBullet2"/>
        <w:numPr>
          <w:ilvl w:val="0"/>
          <w:numId w:val="14"/>
        </w:numPr>
        <w:tabs>
          <w:tab w:val="num" w:pos="1134"/>
        </w:tabs>
        <w:rPr>
          <w:rFonts w:eastAsia="Arial" w:cs="Arial"/>
          <w:szCs w:val="22"/>
        </w:rPr>
      </w:pPr>
      <w:r w:rsidRPr="00980BC3">
        <w:rPr>
          <w:rFonts w:eastAsia="Arial" w:cs="Arial"/>
          <w:szCs w:val="22"/>
        </w:rPr>
        <w:t>National Policy on Climate Change for Namibia, 2011</w:t>
      </w:r>
    </w:p>
    <w:p w:rsidRPr="00980BC3" w:rsidR="539896A8" w:rsidP="00CD7714" w:rsidRDefault="539896A8" w14:paraId="20F7B310" w14:textId="1A145B5E">
      <w:pPr>
        <w:pStyle w:val="ListBullet2"/>
        <w:numPr>
          <w:ilvl w:val="0"/>
          <w:numId w:val="14"/>
        </w:numPr>
        <w:tabs>
          <w:tab w:val="num" w:pos="1134"/>
        </w:tabs>
        <w:rPr>
          <w:rFonts w:eastAsia="Arial" w:cs="Arial"/>
          <w:szCs w:val="22"/>
        </w:rPr>
      </w:pPr>
      <w:r w:rsidRPr="00980BC3">
        <w:rPr>
          <w:rFonts w:eastAsia="Arial" w:cs="Arial"/>
          <w:szCs w:val="22"/>
        </w:rPr>
        <w:t>United Nations Framework Convention on Climate Change, 1992</w:t>
      </w:r>
    </w:p>
    <w:p w:rsidRPr="00980BC3" w:rsidR="539896A8" w:rsidP="00CD7714" w:rsidRDefault="539896A8" w14:paraId="6BA7BBE3" w14:textId="76AFDC11">
      <w:pPr>
        <w:pStyle w:val="ListBullet2"/>
        <w:numPr>
          <w:ilvl w:val="0"/>
          <w:numId w:val="14"/>
        </w:numPr>
        <w:tabs>
          <w:tab w:val="num" w:pos="1134"/>
        </w:tabs>
        <w:rPr>
          <w:rFonts w:eastAsia="Arial" w:cs="Arial"/>
          <w:szCs w:val="22"/>
        </w:rPr>
      </w:pPr>
      <w:r w:rsidRPr="00980BC3">
        <w:rPr>
          <w:rFonts w:eastAsia="Arial" w:cs="Arial"/>
          <w:szCs w:val="22"/>
        </w:rPr>
        <w:t>Convention on Biological Diversity, 1992</w:t>
      </w:r>
    </w:p>
    <w:p w:rsidRPr="00980BC3" w:rsidR="539896A8" w:rsidP="00CD7714" w:rsidRDefault="539896A8" w14:paraId="465E83BD" w14:textId="50760A52">
      <w:pPr>
        <w:pStyle w:val="ListBullet2"/>
        <w:numPr>
          <w:ilvl w:val="0"/>
          <w:numId w:val="14"/>
        </w:numPr>
        <w:tabs>
          <w:tab w:val="num" w:pos="1134"/>
        </w:tabs>
        <w:rPr>
          <w:rFonts w:eastAsia="Arial" w:cs="Arial"/>
          <w:szCs w:val="22"/>
        </w:rPr>
      </w:pPr>
      <w:r w:rsidRPr="00980BC3">
        <w:rPr>
          <w:rFonts w:eastAsia="Arial" w:cs="Arial"/>
          <w:szCs w:val="22"/>
        </w:rPr>
        <w:t>Standards Act 18 of 2005, Standards Regulations: relevant Namibian Standards as established</w:t>
      </w:r>
    </w:p>
    <w:p w:rsidRPr="00980BC3" w:rsidR="00BB5B9F" w:rsidP="00CD7714" w:rsidRDefault="539896A8" w14:paraId="71EE1DA5" w14:textId="77777777">
      <w:pPr>
        <w:pStyle w:val="ListBullet2"/>
        <w:numPr>
          <w:ilvl w:val="0"/>
          <w:numId w:val="14"/>
        </w:numPr>
        <w:tabs>
          <w:tab w:val="num" w:pos="1134"/>
        </w:tabs>
        <w:rPr>
          <w:rFonts w:eastAsia="Arial" w:cs="Arial"/>
          <w:szCs w:val="22"/>
        </w:rPr>
      </w:pPr>
      <w:r w:rsidRPr="00980BC3">
        <w:rPr>
          <w:rFonts w:eastAsia="Arial" w:cs="Arial"/>
          <w:szCs w:val="22"/>
        </w:rPr>
        <w:t>Global GAP, English Version 5.4-1 GFS, 22/01/22</w:t>
      </w:r>
    </w:p>
    <w:p w:rsidRPr="00980BC3" w:rsidR="539896A8" w:rsidP="51C4BBB7" w:rsidRDefault="539896A8" w14:paraId="78ED76D7" w14:textId="41BB68A6">
      <w:pPr>
        <w:pStyle w:val="ListBullet2"/>
        <w:numPr>
          <w:ilvl w:val="0"/>
          <w:numId w:val="14"/>
        </w:numPr>
        <w:tabs>
          <w:tab w:val="num" w:pos="1134"/>
        </w:tabs>
        <w:rPr>
          <w:rFonts w:eastAsia="Arial" w:cs="Arial"/>
        </w:rPr>
      </w:pPr>
      <w:r w:rsidRPr="51C4BBB7" w:rsidR="539896A8">
        <w:rPr>
          <w:rStyle w:val="normaltextrun"/>
          <w:rFonts w:eastAsia="Arial" w:cs="Arial"/>
        </w:rPr>
        <w:t xml:space="preserve">Namibia Seed Policy of 2013 Access to Biological and Genetic Resources and Associated Traditional Knowledge Act, 2 of 2017 </w:t>
      </w:r>
    </w:p>
    <w:p w:rsidRPr="00980BC3" w:rsidR="539896A8" w:rsidP="51C4BBB7" w:rsidRDefault="539896A8" w14:paraId="10C738AB" w14:textId="0C1BB794">
      <w:pPr>
        <w:pStyle w:val="ListBullet2"/>
        <w:numPr>
          <w:ilvl w:val="0"/>
          <w:numId w:val="14"/>
        </w:numPr>
        <w:tabs>
          <w:tab w:val="num" w:pos="1134"/>
        </w:tabs>
        <w:rPr>
          <w:rFonts w:eastAsia="Arial" w:cs="Arial"/>
        </w:rPr>
      </w:pPr>
      <w:r w:rsidRPr="51C4BBB7" w:rsidR="539896A8">
        <w:rPr>
          <w:rFonts w:eastAsia="Arial" w:cs="Arial"/>
        </w:rPr>
        <w:t xml:space="preserve">All current sets of </w:t>
      </w:r>
      <w:r w:rsidRPr="51C4BBB7" w:rsidR="539896A8">
        <w:rPr>
          <w:rFonts w:eastAsia="Arial" w:cs="Arial"/>
          <w:i w:val="1"/>
          <w:iCs w:val="1"/>
        </w:rPr>
        <w:t>Good Agricultural Practices</w:t>
      </w:r>
      <w:r w:rsidRPr="51C4BBB7" w:rsidR="539896A8">
        <w:rPr>
          <w:rFonts w:eastAsia="Arial" w:cs="Arial"/>
        </w:rPr>
        <w:t xml:space="preserve"> (GAP) to which Namibia subscribes and Global GAP that regulate agricultural products entering a country to which Namibian producers may export.</w:t>
      </w:r>
    </w:p>
    <w:p w:rsidRPr="00980BC3" w:rsidR="2B065B26" w:rsidP="51C4BBB7" w:rsidRDefault="2B065B26" w14:paraId="2F23DB79" w14:textId="5928D58F" w14:noSpellErr="1">
      <w:pPr>
        <w:rPr>
          <w:rFonts w:cs="Arial"/>
          <w:color w:val="000000" w:themeColor="text1"/>
        </w:rPr>
      </w:pPr>
    </w:p>
    <w:p w:rsidR="539896A8" w:rsidP="51C4BBB7" w:rsidRDefault="539896A8" w14:paraId="4C2BA6F0" w14:textId="042AC1F5">
      <w:pPr>
        <w:pStyle w:val="Normal"/>
        <w:ind w:firstLine="567"/>
        <w:rPr>
          <w:rFonts w:ascii="Arial" w:hAnsi="Arial" w:eastAsia="Times New Roman" w:cs="Times New Roman"/>
          <w:sz w:val="22"/>
          <w:szCs w:val="22"/>
        </w:rPr>
      </w:pPr>
      <w:r w:rsidRPr="51C4BBB7" w:rsidR="539896A8">
        <w:rPr>
          <w:rStyle w:val="normaltextrun"/>
          <w:rFonts w:eastAsia="Arial" w:cs="Arial"/>
        </w:rPr>
        <w:t>and all subsequent amendments to any of the above.</w:t>
      </w:r>
    </w:p>
    <w:p w:rsidR="51C4BBB7" w:rsidP="51C4BBB7" w:rsidRDefault="51C4BBB7" w14:paraId="21C106BF" w14:textId="76D6CAD7">
      <w:pPr>
        <w:pStyle w:val="Normal"/>
        <w:rPr>
          <w:rStyle w:val="normaltextrun"/>
          <w:rFonts w:ascii="Arial" w:hAnsi="Arial" w:eastAsia="Times New Roman" w:cs="Times New Roman"/>
          <w:sz w:val="22"/>
          <w:szCs w:val="22"/>
        </w:rPr>
      </w:pPr>
    </w:p>
    <w:p w:rsidRPr="00980BC3" w:rsidR="35492D83" w:rsidP="00980BC3" w:rsidRDefault="35492D83" w14:paraId="3C574AFA" w14:textId="5D821E0F">
      <w:pPr>
        <w:rPr>
          <w:rFonts w:eastAsia="Arial" w:cs="Arial"/>
          <w:szCs w:val="22"/>
        </w:rPr>
      </w:pPr>
    </w:p>
    <w:p w:rsidRPr="00980BC3" w:rsidR="35492D83" w:rsidP="00980BC3" w:rsidRDefault="12A71E0B" w14:paraId="77F63E4E" w14:textId="5F88FAB5">
      <w:pPr>
        <w:rPr>
          <w:rFonts w:eastAsia="Arial" w:cs="Arial"/>
          <w:b/>
          <w:bCs/>
          <w:szCs w:val="22"/>
          <w:u w:val="single"/>
        </w:rPr>
      </w:pPr>
      <w:r w:rsidRPr="00980BC3">
        <w:rPr>
          <w:rFonts w:eastAsia="Arial" w:cs="Arial"/>
          <w:b/>
          <w:bCs/>
          <w:szCs w:val="22"/>
          <w:u w:val="single"/>
        </w:rPr>
        <w:t>Quality Assurance Requirements</w:t>
      </w:r>
    </w:p>
    <w:p w:rsidRPr="00980BC3" w:rsidR="35492D83" w:rsidP="00980BC3" w:rsidRDefault="35492D83" w14:paraId="47316B62" w14:textId="295E95A4">
      <w:pPr>
        <w:rPr>
          <w:rFonts w:eastAsia="Arial" w:cs="Arial"/>
          <w:szCs w:val="22"/>
        </w:rPr>
      </w:pPr>
    </w:p>
    <w:p w:rsidRPr="00980BC3" w:rsidR="35492D83" w:rsidP="00980BC3" w:rsidRDefault="12A71E0B" w14:paraId="2293DA6C" w14:textId="4A6A220E">
      <w:pPr>
        <w:rPr>
          <w:rStyle w:val="Hyperlink"/>
          <w:rFonts w:eastAsia="Arial" w:cs="Arial"/>
          <w:szCs w:val="22"/>
        </w:rPr>
      </w:pPr>
      <w:r w:rsidRPr="00980BC3">
        <w:rPr>
          <w:rFonts w:eastAsia="Arial" w:cs="Arial"/>
          <w:color w:val="000000" w:themeColor="text1"/>
          <w:szCs w:val="22"/>
        </w:rPr>
        <w:t xml:space="preserve">This unit standard and others within this subfield may be awarded by institutions which meet the accreditation requirements set by the Namibia Qualifications Authority and the Namibia Training Authority and which comply with the national assessment and moderation requirements. Details of specific accreditation requirements and the national assessment arrangements are available from the Namibia Qualifications Authority on </w:t>
      </w:r>
      <w:r w:rsidRPr="00980BC3">
        <w:rPr>
          <w:rStyle w:val="Hyperlink"/>
          <w:rFonts w:eastAsia="Arial" w:cs="Arial"/>
          <w:szCs w:val="22"/>
        </w:rPr>
        <w:t>www.namqa.org</w:t>
      </w:r>
      <w:r w:rsidRPr="00980BC3">
        <w:rPr>
          <w:rFonts w:eastAsia="Arial" w:cs="Arial"/>
          <w:color w:val="0000FF"/>
          <w:szCs w:val="22"/>
        </w:rPr>
        <w:t xml:space="preserve"> </w:t>
      </w:r>
      <w:r w:rsidRPr="00980BC3">
        <w:rPr>
          <w:rFonts w:eastAsia="Arial" w:cs="Arial"/>
          <w:color w:val="000000" w:themeColor="text1"/>
          <w:szCs w:val="22"/>
        </w:rPr>
        <w:t xml:space="preserve">and the Namibia Training Authority on </w:t>
      </w:r>
      <w:r w:rsidRPr="00980BC3">
        <w:rPr>
          <w:rStyle w:val="Hyperlink"/>
          <w:rFonts w:eastAsia="Arial" w:cs="Arial"/>
          <w:szCs w:val="22"/>
        </w:rPr>
        <w:t>www.nta.com.na</w:t>
      </w:r>
    </w:p>
    <w:p w:rsidRPr="00980BC3" w:rsidR="35492D83" w:rsidP="00980BC3" w:rsidRDefault="35492D83" w14:paraId="750B0724" w14:textId="48C69168">
      <w:pPr>
        <w:rPr>
          <w:rFonts w:eastAsia="Arial" w:cs="Arial"/>
          <w:szCs w:val="22"/>
        </w:rPr>
      </w:pPr>
    </w:p>
    <w:p w:rsidRPr="00980BC3" w:rsidR="00226DBD" w:rsidP="00980BC3" w:rsidRDefault="00226DBD" w14:paraId="57C5A842" w14:textId="77777777">
      <w:pPr>
        <w:rPr>
          <w:rFonts w:eastAsia="Arial" w:cs="Arial"/>
          <w:szCs w:val="22"/>
        </w:rPr>
      </w:pPr>
    </w:p>
    <w:p w:rsidRPr="00CD7714" w:rsidR="00226DBD" w:rsidP="00980BC3" w:rsidRDefault="12A71E0B" w14:paraId="050CF2F4" w14:textId="4849FFE1">
      <w:pPr>
        <w:rPr>
          <w:rFonts w:eastAsia="Arial" w:cs="Arial"/>
          <w:b/>
          <w:bCs/>
          <w:color w:val="000000" w:themeColor="text1"/>
          <w:sz w:val="28"/>
          <w:szCs w:val="28"/>
          <w:u w:val="single"/>
        </w:rPr>
      </w:pPr>
      <w:r w:rsidRPr="00CD7714">
        <w:rPr>
          <w:rFonts w:eastAsia="Arial" w:cs="Arial"/>
          <w:b/>
          <w:bCs/>
          <w:color w:val="000000" w:themeColor="text1"/>
          <w:sz w:val="28"/>
          <w:szCs w:val="28"/>
          <w:u w:val="single"/>
        </w:rPr>
        <w:lastRenderedPageBreak/>
        <w:t>Elements and Performance Criteria</w:t>
      </w:r>
    </w:p>
    <w:p w:rsidRPr="00980BC3" w:rsidR="539896A8" w:rsidP="00980BC3" w:rsidRDefault="539896A8" w14:paraId="128238F9" w14:textId="4ABF911F">
      <w:pPr>
        <w:rPr>
          <w:rFonts w:cs="Arial"/>
          <w:b/>
          <w:bCs/>
          <w:color w:val="000000" w:themeColor="text1"/>
          <w:szCs w:val="22"/>
          <w:u w:val="single"/>
        </w:rPr>
      </w:pPr>
    </w:p>
    <w:p w:rsidRPr="00980BC3" w:rsidR="00226DBD" w:rsidP="00980BC3" w:rsidRDefault="00226DBD" w14:paraId="2B5A52FD" w14:textId="3B22671E">
      <w:pPr>
        <w:rPr>
          <w:rFonts w:eastAsia="Arial" w:cs="Arial"/>
          <w:b/>
          <w:bCs/>
          <w:color w:val="000000" w:themeColor="text1"/>
          <w:szCs w:val="22"/>
          <w:u w:val="single"/>
        </w:rPr>
      </w:pPr>
    </w:p>
    <w:p w:rsidRPr="00CD7714" w:rsidR="00226DBD" w:rsidP="00CD7714" w:rsidRDefault="539896A8" w14:paraId="42A6AAD2" w14:textId="3B808BF7">
      <w:pPr>
        <w:pStyle w:val="Heading1"/>
        <w:ind w:hanging="1070"/>
      </w:pPr>
      <w:r w:rsidRPr="00CD7714">
        <w:rPr>
          <w:rFonts w:eastAsia="Arial"/>
        </w:rPr>
        <w:t>Collect</w:t>
      </w:r>
      <w:r w:rsidRPr="00CD7714" w:rsidR="00F57763">
        <w:rPr>
          <w:rFonts w:eastAsia="Arial"/>
        </w:rPr>
        <w:t xml:space="preserve"> and prepare</w:t>
      </w:r>
      <w:r w:rsidRPr="00CD7714">
        <w:rPr>
          <w:rFonts w:eastAsia="Arial"/>
        </w:rPr>
        <w:t xml:space="preserve"> local seeds</w:t>
      </w:r>
    </w:p>
    <w:p w:rsidRPr="00980BC3" w:rsidR="00226DBD" w:rsidP="00980BC3" w:rsidRDefault="00226DBD" w14:paraId="11DF4155" w14:textId="06BCC820">
      <w:pPr>
        <w:rPr>
          <w:rFonts w:cs="Arial"/>
          <w:color w:val="000000" w:themeColor="text1"/>
          <w:szCs w:val="22"/>
        </w:rPr>
      </w:pPr>
    </w:p>
    <w:p w:rsidRPr="00980BC3" w:rsidR="00226DBD" w:rsidP="00980BC3" w:rsidRDefault="539896A8" w14:paraId="20CE9B83" w14:textId="3ABD857A">
      <w:pPr>
        <w:rPr>
          <w:rFonts w:cs="Arial"/>
          <w:b/>
          <w:bCs/>
          <w:color w:val="000000" w:themeColor="text1"/>
          <w:szCs w:val="22"/>
        </w:rPr>
      </w:pPr>
      <w:r w:rsidRPr="00980BC3">
        <w:rPr>
          <w:rFonts w:eastAsia="Arial" w:cs="Arial"/>
          <w:b/>
          <w:bCs/>
          <w:color w:val="000000" w:themeColor="text1"/>
          <w:szCs w:val="22"/>
        </w:rPr>
        <w:t>Range</w:t>
      </w:r>
    </w:p>
    <w:p w:rsidRPr="00980BC3" w:rsidR="00226DBD" w:rsidP="00980BC3" w:rsidRDefault="00226DBD" w14:paraId="26C982CA" w14:textId="30D2876F">
      <w:pPr>
        <w:rPr>
          <w:rFonts w:cs="Arial"/>
          <w:color w:val="000000" w:themeColor="text1"/>
          <w:szCs w:val="22"/>
        </w:rPr>
      </w:pPr>
    </w:p>
    <w:p w:rsidRPr="00980BC3" w:rsidR="00226DBD" w:rsidP="00980BC3" w:rsidRDefault="539896A8" w14:paraId="58F15342" w14:textId="217EAEC6">
      <w:pPr>
        <w:rPr>
          <w:rFonts w:cs="Arial"/>
          <w:color w:val="000000" w:themeColor="text1"/>
          <w:szCs w:val="22"/>
        </w:rPr>
      </w:pPr>
      <w:r w:rsidRPr="00980BC3">
        <w:rPr>
          <w:rFonts w:cs="Arial"/>
          <w:color w:val="000000" w:themeColor="text1"/>
          <w:szCs w:val="22"/>
        </w:rPr>
        <w:t>Collection of local organic seeds</w:t>
      </w:r>
      <w:r w:rsidR="00CD7714">
        <w:rPr>
          <w:rFonts w:cs="Arial"/>
          <w:color w:val="000000" w:themeColor="text1"/>
          <w:szCs w:val="22"/>
        </w:rPr>
        <w:t xml:space="preserve"> may</w:t>
      </w:r>
      <w:r w:rsidRPr="00980BC3">
        <w:rPr>
          <w:rFonts w:cs="Arial"/>
          <w:color w:val="000000" w:themeColor="text1"/>
          <w:szCs w:val="22"/>
        </w:rPr>
        <w:t xml:space="preserve"> include</w:t>
      </w:r>
      <w:r w:rsidR="00CD7714">
        <w:rPr>
          <w:rFonts w:cs="Arial"/>
          <w:color w:val="000000" w:themeColor="text1"/>
          <w:szCs w:val="22"/>
        </w:rPr>
        <w:t>,</w:t>
      </w:r>
      <w:r w:rsidRPr="00980BC3">
        <w:rPr>
          <w:rFonts w:cs="Arial"/>
          <w:color w:val="000000" w:themeColor="text1"/>
          <w:szCs w:val="22"/>
        </w:rPr>
        <w:t xml:space="preserve"> but is not limited to</w:t>
      </w:r>
      <w:r w:rsidR="00CD7714">
        <w:rPr>
          <w:rFonts w:cs="Arial"/>
          <w:color w:val="000000" w:themeColor="text1"/>
          <w:szCs w:val="22"/>
        </w:rPr>
        <w:t>,</w:t>
      </w:r>
      <w:r w:rsidRPr="00980BC3">
        <w:rPr>
          <w:rFonts w:cs="Arial"/>
          <w:color w:val="000000" w:themeColor="text1"/>
          <w:szCs w:val="22"/>
        </w:rPr>
        <w:t xml:space="preserve"> gathering seeds from organic farms, organic local vendors, other farmers and local shops.</w:t>
      </w:r>
    </w:p>
    <w:p w:rsidRPr="00980BC3" w:rsidR="00226DBD" w:rsidP="00980BC3" w:rsidRDefault="00226DBD" w14:paraId="7E65AC0C" w14:textId="2A730BE2">
      <w:pPr>
        <w:rPr>
          <w:rFonts w:cs="Arial"/>
          <w:color w:val="000000" w:themeColor="text1"/>
          <w:szCs w:val="22"/>
        </w:rPr>
      </w:pPr>
    </w:p>
    <w:p w:rsidRPr="00980BC3" w:rsidR="00226DBD" w:rsidP="00980BC3" w:rsidRDefault="00F166AB" w14:paraId="6061EBF7" w14:textId="5AAC9D82">
      <w:pPr>
        <w:rPr>
          <w:rFonts w:cs="Arial"/>
          <w:color w:val="000000" w:themeColor="text1"/>
          <w:szCs w:val="22"/>
        </w:rPr>
      </w:pPr>
      <w:r w:rsidRPr="00980BC3">
        <w:rPr>
          <w:rFonts w:cs="Arial"/>
          <w:color w:val="000000" w:themeColor="text1"/>
          <w:szCs w:val="22"/>
        </w:rPr>
        <w:t>S</w:t>
      </w:r>
      <w:r w:rsidRPr="00980BC3" w:rsidR="539896A8">
        <w:rPr>
          <w:rFonts w:cs="Arial"/>
          <w:color w:val="000000" w:themeColor="text1"/>
          <w:szCs w:val="22"/>
        </w:rPr>
        <w:t>eeds</w:t>
      </w:r>
      <w:r w:rsidR="00CD7714">
        <w:rPr>
          <w:rFonts w:cs="Arial"/>
          <w:color w:val="000000" w:themeColor="text1"/>
          <w:szCs w:val="22"/>
        </w:rPr>
        <w:t xml:space="preserve"> may</w:t>
      </w:r>
      <w:r w:rsidRPr="00980BC3" w:rsidR="539896A8">
        <w:rPr>
          <w:rFonts w:cs="Arial"/>
          <w:color w:val="000000" w:themeColor="text1"/>
          <w:szCs w:val="22"/>
        </w:rPr>
        <w:t xml:space="preserve"> include</w:t>
      </w:r>
      <w:r w:rsidR="00CD7714">
        <w:rPr>
          <w:rFonts w:cs="Arial"/>
          <w:color w:val="000000" w:themeColor="text1"/>
          <w:szCs w:val="22"/>
        </w:rPr>
        <w:t>,</w:t>
      </w:r>
      <w:r w:rsidRPr="00980BC3" w:rsidR="539896A8">
        <w:rPr>
          <w:rFonts w:cs="Arial"/>
          <w:color w:val="000000" w:themeColor="text1"/>
          <w:szCs w:val="22"/>
        </w:rPr>
        <w:t xml:space="preserve"> but are not limited to</w:t>
      </w:r>
      <w:r w:rsidR="00CD7714">
        <w:rPr>
          <w:rFonts w:cs="Arial"/>
          <w:color w:val="000000" w:themeColor="text1"/>
          <w:szCs w:val="22"/>
        </w:rPr>
        <w:t>,</w:t>
      </w:r>
      <w:r w:rsidRPr="00980BC3" w:rsidR="539896A8">
        <w:rPr>
          <w:rFonts w:cs="Arial"/>
          <w:color w:val="000000" w:themeColor="text1"/>
          <w:szCs w:val="22"/>
        </w:rPr>
        <w:t xml:space="preserve"> seeds passed from generation to other generation, obtained from own farm or plot, bought from other farmers or local shops, foreign adopted seeds that have adapted to local conditions. </w:t>
      </w:r>
    </w:p>
    <w:p w:rsidRPr="00980BC3" w:rsidR="008A5B5C" w:rsidP="00980BC3" w:rsidRDefault="008A5B5C" w14:paraId="56E1AAD9" w14:textId="77777777">
      <w:pPr>
        <w:rPr>
          <w:rFonts w:cs="Arial"/>
          <w:color w:val="000000" w:themeColor="text1"/>
          <w:szCs w:val="22"/>
        </w:rPr>
      </w:pPr>
    </w:p>
    <w:p w:rsidRPr="00980BC3" w:rsidR="008A5B5C" w:rsidP="00980BC3" w:rsidRDefault="008A5B5C" w14:paraId="60CA1B2F" w14:textId="6F7CE59B">
      <w:pPr>
        <w:rPr>
          <w:rFonts w:cs="Arial"/>
          <w:szCs w:val="22"/>
        </w:rPr>
      </w:pPr>
      <w:r w:rsidRPr="00980BC3">
        <w:rPr>
          <w:rFonts w:cs="Arial"/>
          <w:szCs w:val="22"/>
        </w:rPr>
        <w:t xml:space="preserve">Seed </w:t>
      </w:r>
      <w:r w:rsidRPr="00980BC3" w:rsidR="002F760E">
        <w:rPr>
          <w:rFonts w:cs="Arial"/>
          <w:szCs w:val="22"/>
        </w:rPr>
        <w:t>preparation may include</w:t>
      </w:r>
      <w:r w:rsidR="00CD7714">
        <w:rPr>
          <w:rFonts w:cs="Arial"/>
          <w:szCs w:val="22"/>
        </w:rPr>
        <w:t>,</w:t>
      </w:r>
      <w:r w:rsidRPr="00980BC3" w:rsidR="002F760E">
        <w:rPr>
          <w:rFonts w:cs="Arial"/>
          <w:szCs w:val="22"/>
        </w:rPr>
        <w:t xml:space="preserve"> but </w:t>
      </w:r>
      <w:r w:rsidR="00CD7714">
        <w:rPr>
          <w:rFonts w:cs="Arial"/>
          <w:szCs w:val="22"/>
        </w:rPr>
        <w:t xml:space="preserve">is </w:t>
      </w:r>
      <w:r w:rsidRPr="00980BC3" w:rsidR="002F760E">
        <w:rPr>
          <w:rFonts w:cs="Arial"/>
          <w:szCs w:val="22"/>
        </w:rPr>
        <w:t>not limited to</w:t>
      </w:r>
      <w:r w:rsidR="00CD7714">
        <w:rPr>
          <w:rFonts w:cs="Arial"/>
          <w:szCs w:val="22"/>
        </w:rPr>
        <w:t>,</w:t>
      </w:r>
      <w:r w:rsidRPr="00980BC3" w:rsidR="002F760E">
        <w:rPr>
          <w:rFonts w:cs="Arial"/>
          <w:szCs w:val="22"/>
        </w:rPr>
        <w:t xml:space="preserve"> washing seeds, cleaning, removing outer shells /coats and soaking for improved germination</w:t>
      </w:r>
    </w:p>
    <w:p w:rsidRPr="00980BC3" w:rsidR="00226DBD" w:rsidP="00980BC3" w:rsidRDefault="00226DBD" w14:paraId="4F1EB9F6" w14:textId="1C5D6C4D">
      <w:pPr>
        <w:rPr>
          <w:rFonts w:cs="Arial"/>
          <w:color w:val="000000" w:themeColor="text1"/>
          <w:szCs w:val="22"/>
        </w:rPr>
      </w:pPr>
    </w:p>
    <w:p w:rsidRPr="00980BC3" w:rsidR="00226DBD" w:rsidP="00980BC3" w:rsidRDefault="539896A8" w14:paraId="63C826D9" w14:textId="5279B015">
      <w:pPr>
        <w:rPr>
          <w:rFonts w:cs="Arial"/>
          <w:b/>
          <w:bCs/>
          <w:color w:val="000000" w:themeColor="text1"/>
          <w:szCs w:val="22"/>
        </w:rPr>
      </w:pPr>
      <w:r w:rsidRPr="00980BC3">
        <w:rPr>
          <w:rFonts w:eastAsia="Arial" w:cs="Arial"/>
          <w:b/>
          <w:szCs w:val="22"/>
        </w:rPr>
        <w:t>Performance criteria</w:t>
      </w:r>
    </w:p>
    <w:p w:rsidRPr="00980BC3" w:rsidR="00226DBD" w:rsidP="00980BC3" w:rsidRDefault="00226DBD" w14:paraId="48E72238" w14:textId="1BB09CD2">
      <w:pPr>
        <w:rPr>
          <w:rFonts w:cs="Arial"/>
          <w:color w:val="000000" w:themeColor="text1"/>
          <w:szCs w:val="22"/>
        </w:rPr>
      </w:pPr>
    </w:p>
    <w:p w:rsidRPr="00980BC3" w:rsidR="00226DBD" w:rsidP="00CD7714" w:rsidRDefault="3D0C6D4A" w14:paraId="3E0A4A8A" w14:textId="0E15EAA8">
      <w:pPr>
        <w:pStyle w:val="Heading2"/>
        <w:rPr>
          <w:rFonts w:eastAsia="Arial"/>
        </w:rPr>
      </w:pPr>
      <w:r w:rsidRPr="00980BC3">
        <w:rPr>
          <w:rFonts w:eastAsia="Arial"/>
        </w:rPr>
        <w:t>Instructions for collecting local seed varieties are understood and confirmed.</w:t>
      </w:r>
    </w:p>
    <w:p w:rsidRPr="00980BC3" w:rsidR="00226DBD" w:rsidP="00980BC3" w:rsidRDefault="00226DBD" w14:paraId="342DB2BD" w14:textId="6CDEE14B">
      <w:pPr>
        <w:rPr>
          <w:rFonts w:eastAsia="Arial" w:cs="Arial"/>
          <w:szCs w:val="22"/>
        </w:rPr>
      </w:pPr>
    </w:p>
    <w:p w:rsidR="00CD7714" w:rsidP="00CD7714" w:rsidRDefault="3D0C6D4A" w14:paraId="5F121334" w14:textId="41CD4308">
      <w:pPr>
        <w:pStyle w:val="Heading2"/>
        <w:rPr>
          <w:rFonts w:eastAsia="Arial"/>
        </w:rPr>
      </w:pPr>
      <w:r w:rsidRPr="00980BC3">
        <w:rPr>
          <w:rFonts w:eastAsia="Arial"/>
        </w:rPr>
        <w:t>Tools and materials are selected and prepared.</w:t>
      </w:r>
    </w:p>
    <w:p w:rsidRPr="00CD7714" w:rsidR="00CD7714" w:rsidP="00CD7714" w:rsidRDefault="00CD7714" w14:paraId="7A914FF6" w14:textId="77777777">
      <w:pPr>
        <w:rPr>
          <w:rFonts w:eastAsia="Arial"/>
        </w:rPr>
      </w:pPr>
    </w:p>
    <w:p w:rsidRPr="00CD7714" w:rsidR="00226DBD" w:rsidP="00CD7714" w:rsidRDefault="281DCF6C" w14:paraId="183F608A" w14:textId="0933642D">
      <w:pPr>
        <w:pStyle w:val="Heading2"/>
      </w:pPr>
      <w:r w:rsidRPr="00CD7714">
        <w:rPr>
          <w:rFonts w:eastAsia="Arial"/>
          <w:szCs w:val="22"/>
        </w:rPr>
        <w:t>S</w:t>
      </w:r>
      <w:r w:rsidRPr="00CD7714" w:rsidR="3D0C6D4A">
        <w:rPr>
          <w:rFonts w:eastAsia="Arial"/>
          <w:szCs w:val="22"/>
        </w:rPr>
        <w:t>eeds are collected</w:t>
      </w:r>
      <w:r w:rsidRPr="00CD7714" w:rsidR="113C13C8">
        <w:rPr>
          <w:rFonts w:eastAsia="Arial"/>
          <w:szCs w:val="22"/>
        </w:rPr>
        <w:t xml:space="preserve"> from promising cultivars. </w:t>
      </w:r>
    </w:p>
    <w:p w:rsidRPr="00980BC3" w:rsidR="00F57763" w:rsidP="00980BC3" w:rsidRDefault="00F57763" w14:paraId="7AAF2745" w14:textId="77777777">
      <w:pPr>
        <w:rPr>
          <w:rFonts w:eastAsia="Arial" w:cs="Arial"/>
          <w:szCs w:val="22"/>
        </w:rPr>
      </w:pPr>
    </w:p>
    <w:p w:rsidRPr="00CD7714" w:rsidR="00226DBD" w:rsidP="00CD7714" w:rsidRDefault="6AD7B8DC" w14:paraId="49A22F2F" w14:textId="5D6A7607">
      <w:pPr>
        <w:pStyle w:val="Heading2"/>
        <w:tabs>
          <w:tab w:val="clear" w:pos="576"/>
          <w:tab w:val="num" w:pos="709"/>
        </w:tabs>
        <w:rPr>
          <w:szCs w:val="22"/>
        </w:rPr>
      </w:pPr>
      <w:r w:rsidRPr="00CD7714">
        <w:rPr>
          <w:szCs w:val="22"/>
        </w:rPr>
        <w:t xml:space="preserve">Seed </w:t>
      </w:r>
      <w:r w:rsidRPr="00CD7714" w:rsidR="052A142C">
        <w:rPr>
          <w:szCs w:val="22"/>
        </w:rPr>
        <w:t>inhibitor coats are removed.</w:t>
      </w:r>
    </w:p>
    <w:p w:rsidRPr="00980BC3" w:rsidR="32F0B44A" w:rsidP="00980BC3" w:rsidRDefault="32F0B44A" w14:paraId="12CF4CA2" w14:textId="616A8D6F">
      <w:pPr>
        <w:rPr>
          <w:rFonts w:cs="Arial"/>
          <w:szCs w:val="22"/>
        </w:rPr>
      </w:pPr>
    </w:p>
    <w:p w:rsidRPr="00CD7714" w:rsidR="00CD7714" w:rsidP="00CD7714" w:rsidRDefault="453A9911" w14:paraId="656304A0" w14:textId="205871D4">
      <w:pPr>
        <w:pStyle w:val="Heading2"/>
        <w:tabs>
          <w:tab w:val="clear" w:pos="576"/>
          <w:tab w:val="num" w:pos="709"/>
        </w:tabs>
        <w:rPr>
          <w:szCs w:val="22"/>
        </w:rPr>
      </w:pPr>
      <w:r w:rsidRPr="00CD7714">
        <w:rPr>
          <w:szCs w:val="22"/>
        </w:rPr>
        <w:t>Relevant seed is soaked.</w:t>
      </w:r>
    </w:p>
    <w:p w:rsidRPr="00980BC3" w:rsidR="00226DBD" w:rsidP="00980BC3" w:rsidRDefault="00226DBD" w14:paraId="266BD961" w14:textId="0D67106E">
      <w:pPr>
        <w:rPr>
          <w:rFonts w:cs="Arial"/>
          <w:color w:val="000000" w:themeColor="text1"/>
          <w:szCs w:val="22"/>
        </w:rPr>
      </w:pPr>
    </w:p>
    <w:p w:rsidRPr="00980BC3" w:rsidR="00226DBD" w:rsidP="00980BC3" w:rsidRDefault="00226DBD" w14:paraId="40A99B5E" w14:textId="20449398">
      <w:pPr>
        <w:rPr>
          <w:rFonts w:cs="Arial"/>
          <w:color w:val="000000" w:themeColor="text1"/>
          <w:szCs w:val="22"/>
        </w:rPr>
      </w:pPr>
    </w:p>
    <w:p w:rsidRPr="00CD7714" w:rsidR="00226DBD" w:rsidP="00CD7714" w:rsidRDefault="539896A8" w14:paraId="4390EFE5" w14:textId="54EE70A7">
      <w:pPr>
        <w:pStyle w:val="Heading1"/>
        <w:ind w:hanging="1070"/>
        <w:rPr>
          <w:color w:val="000000" w:themeColor="text1"/>
        </w:rPr>
      </w:pPr>
      <w:r w:rsidRPr="00CD7714">
        <w:rPr>
          <w:rFonts w:eastAsia="Arial"/>
          <w:color w:val="000000" w:themeColor="text1"/>
        </w:rPr>
        <w:t>Separate high-quality seeds from low quality seeds</w:t>
      </w:r>
    </w:p>
    <w:p w:rsidRPr="00980BC3" w:rsidR="00226DBD" w:rsidP="00980BC3" w:rsidRDefault="00226DBD" w14:paraId="14BA9040" w14:textId="66D39FF0">
      <w:pPr>
        <w:rPr>
          <w:rFonts w:cs="Arial"/>
          <w:color w:val="000000" w:themeColor="text1"/>
          <w:szCs w:val="22"/>
        </w:rPr>
      </w:pPr>
    </w:p>
    <w:p w:rsidRPr="00980BC3" w:rsidR="00226DBD" w:rsidP="00980BC3" w:rsidRDefault="539896A8" w14:paraId="248E5098" w14:textId="07F973C4">
      <w:pPr>
        <w:rPr>
          <w:rFonts w:cs="Arial"/>
          <w:b/>
          <w:bCs/>
          <w:color w:val="000000" w:themeColor="text1"/>
          <w:szCs w:val="22"/>
        </w:rPr>
      </w:pPr>
      <w:r w:rsidRPr="00980BC3">
        <w:rPr>
          <w:rFonts w:cs="Arial"/>
          <w:b/>
          <w:bCs/>
          <w:color w:val="000000" w:themeColor="text1"/>
          <w:szCs w:val="22"/>
        </w:rPr>
        <w:t xml:space="preserve">Range </w:t>
      </w:r>
    </w:p>
    <w:p w:rsidRPr="00980BC3" w:rsidR="00226DBD" w:rsidP="00980BC3" w:rsidRDefault="00226DBD" w14:paraId="1023FC60" w14:textId="39A5D5D4">
      <w:pPr>
        <w:rPr>
          <w:rFonts w:cs="Arial"/>
          <w:color w:val="000000" w:themeColor="text1"/>
          <w:szCs w:val="22"/>
        </w:rPr>
      </w:pPr>
    </w:p>
    <w:p w:rsidRPr="00980BC3" w:rsidR="00226DBD" w:rsidP="00980BC3" w:rsidRDefault="539896A8" w14:paraId="15279FD3" w14:textId="4E5179C4">
      <w:pPr>
        <w:rPr>
          <w:rFonts w:cs="Arial"/>
          <w:color w:val="000000" w:themeColor="text1"/>
          <w:szCs w:val="22"/>
        </w:rPr>
      </w:pPr>
      <w:r w:rsidRPr="00980BC3">
        <w:rPr>
          <w:rFonts w:cs="Arial"/>
          <w:color w:val="000000" w:themeColor="text1"/>
          <w:szCs w:val="22"/>
        </w:rPr>
        <w:t xml:space="preserve">Traditional seed selection techniques separate high-quality seeds from low quality seeds. It </w:t>
      </w:r>
      <w:r w:rsidR="00CD7714">
        <w:rPr>
          <w:rFonts w:cs="Arial"/>
          <w:color w:val="000000" w:themeColor="text1"/>
          <w:szCs w:val="22"/>
        </w:rPr>
        <w:t xml:space="preserve">may </w:t>
      </w:r>
      <w:r w:rsidRPr="00980BC3">
        <w:rPr>
          <w:rFonts w:cs="Arial"/>
          <w:color w:val="000000" w:themeColor="text1"/>
          <w:szCs w:val="22"/>
        </w:rPr>
        <w:t>include</w:t>
      </w:r>
      <w:r w:rsidR="00CD7714">
        <w:rPr>
          <w:rFonts w:cs="Arial"/>
          <w:color w:val="000000" w:themeColor="text1"/>
          <w:szCs w:val="22"/>
        </w:rPr>
        <w:t>,</w:t>
      </w:r>
      <w:r w:rsidRPr="00980BC3">
        <w:rPr>
          <w:rFonts w:cs="Arial"/>
          <w:color w:val="000000" w:themeColor="text1"/>
          <w:szCs w:val="22"/>
        </w:rPr>
        <w:t xml:space="preserve"> but is not limited to</w:t>
      </w:r>
      <w:r w:rsidR="00CD7714">
        <w:rPr>
          <w:rFonts w:cs="Arial"/>
          <w:color w:val="000000" w:themeColor="text1"/>
          <w:szCs w:val="22"/>
        </w:rPr>
        <w:t>,</w:t>
      </w:r>
      <w:r w:rsidRPr="00980BC3">
        <w:rPr>
          <w:rFonts w:cs="Arial"/>
          <w:color w:val="000000" w:themeColor="text1"/>
          <w:szCs w:val="22"/>
        </w:rPr>
        <w:t xml:space="preserve"> grading based on the following parameters: moisture, colour, size, weight, </w:t>
      </w:r>
      <w:proofErr w:type="gramStart"/>
      <w:r w:rsidRPr="00980BC3">
        <w:rPr>
          <w:rFonts w:cs="Arial"/>
          <w:color w:val="000000" w:themeColor="text1"/>
          <w:szCs w:val="22"/>
        </w:rPr>
        <w:t>flavour</w:t>
      </w:r>
      <w:proofErr w:type="gramEnd"/>
      <w:r w:rsidRPr="00980BC3">
        <w:rPr>
          <w:rFonts w:cs="Arial"/>
          <w:color w:val="000000" w:themeColor="text1"/>
          <w:szCs w:val="22"/>
        </w:rPr>
        <w:t xml:space="preserve"> and shape. This may be done but is not limited to using eye-hand-picking techniques, water test (float and sink technique), sieves and germination rate.</w:t>
      </w:r>
    </w:p>
    <w:p w:rsidRPr="00980BC3" w:rsidR="00226DBD" w:rsidP="00980BC3" w:rsidRDefault="00226DBD" w14:paraId="6BE8E3C7" w14:textId="7A59FFC5">
      <w:pPr>
        <w:rPr>
          <w:rFonts w:cs="Arial"/>
          <w:color w:val="000000" w:themeColor="text1"/>
          <w:szCs w:val="22"/>
        </w:rPr>
      </w:pPr>
    </w:p>
    <w:p w:rsidRPr="00980BC3" w:rsidR="00226DBD" w:rsidP="00980BC3" w:rsidRDefault="539896A8" w14:paraId="794A661A" w14:textId="3CBF89AB">
      <w:pPr>
        <w:rPr>
          <w:rFonts w:cs="Arial"/>
          <w:color w:val="000000" w:themeColor="text1"/>
          <w:szCs w:val="22"/>
        </w:rPr>
      </w:pPr>
      <w:r w:rsidRPr="00980BC3">
        <w:rPr>
          <w:rFonts w:cs="Arial"/>
          <w:color w:val="000000" w:themeColor="text1"/>
          <w:szCs w:val="22"/>
        </w:rPr>
        <w:t>High quality seeds may refer but are not limited to pure seeds, free from debris, moulds and discolouring as well as uniformly</w:t>
      </w:r>
      <w:r w:rsidRPr="00980BC3">
        <w:rPr>
          <w:rFonts w:eastAsia="Arial" w:cs="Arial"/>
          <w:color w:val="000000" w:themeColor="text1"/>
          <w:szCs w:val="22"/>
        </w:rPr>
        <w:t xml:space="preserve"> sized</w:t>
      </w:r>
      <w:r w:rsidRPr="00980BC3">
        <w:rPr>
          <w:rFonts w:cs="Arial"/>
          <w:color w:val="000000" w:themeColor="text1"/>
          <w:szCs w:val="22"/>
        </w:rPr>
        <w:t>, with high germination rate, excellent physiological vigour, mature, free from pests and diseases infestations, free from fungal infections, with a long shelf life or high storage capacity and not mixed with other type of seeds.</w:t>
      </w:r>
    </w:p>
    <w:p w:rsidRPr="00980BC3" w:rsidR="00226DBD" w:rsidP="00980BC3" w:rsidRDefault="00226DBD" w14:paraId="44B5D7D0" w14:textId="2F8C36D4">
      <w:pPr>
        <w:rPr>
          <w:rFonts w:cs="Arial"/>
          <w:color w:val="000000" w:themeColor="text1"/>
          <w:szCs w:val="22"/>
        </w:rPr>
      </w:pPr>
    </w:p>
    <w:p w:rsidRPr="00980BC3" w:rsidR="00226DBD" w:rsidP="00980BC3" w:rsidRDefault="539896A8" w14:paraId="42A4FFB7" w14:textId="4677A7DF">
      <w:pPr>
        <w:rPr>
          <w:rFonts w:cs="Arial"/>
          <w:b/>
          <w:bCs/>
          <w:color w:val="000000" w:themeColor="text1"/>
          <w:szCs w:val="22"/>
        </w:rPr>
      </w:pPr>
      <w:r w:rsidRPr="00980BC3">
        <w:rPr>
          <w:rFonts w:cs="Arial"/>
          <w:b/>
          <w:bCs/>
          <w:color w:val="000000" w:themeColor="text1"/>
          <w:szCs w:val="22"/>
        </w:rPr>
        <w:t>Performance criteria</w:t>
      </w:r>
    </w:p>
    <w:p w:rsidRPr="00980BC3" w:rsidR="00226DBD" w:rsidP="00980BC3" w:rsidRDefault="00226DBD" w14:paraId="510BD892" w14:textId="2E65098A">
      <w:pPr>
        <w:rPr>
          <w:rFonts w:cs="Arial"/>
          <w:b/>
          <w:bCs/>
          <w:color w:val="000000" w:themeColor="text1"/>
          <w:szCs w:val="22"/>
        </w:rPr>
      </w:pPr>
    </w:p>
    <w:p w:rsidRPr="00980BC3" w:rsidR="00226DBD" w:rsidP="00CD7714" w:rsidRDefault="3D0C6D4A" w14:paraId="7F082634" w14:textId="13C621A9">
      <w:pPr>
        <w:pStyle w:val="Heading2"/>
        <w:rPr>
          <w:rFonts w:eastAsia="Arial"/>
          <w:lang w:val="en-US"/>
        </w:rPr>
      </w:pPr>
      <w:r w:rsidRPr="00980BC3">
        <w:t>S</w:t>
      </w:r>
      <w:r w:rsidRPr="00980BC3">
        <w:rPr>
          <w:rFonts w:eastAsia="Arial"/>
        </w:rPr>
        <w:t>eed selection techniques are explained.</w:t>
      </w:r>
    </w:p>
    <w:p w:rsidRPr="00980BC3" w:rsidR="00226DBD" w:rsidP="00980BC3" w:rsidRDefault="00226DBD" w14:paraId="7D3AC589" w14:textId="1D303FED">
      <w:pPr>
        <w:rPr>
          <w:rFonts w:cs="Arial"/>
          <w:color w:val="000000" w:themeColor="text1"/>
          <w:szCs w:val="22"/>
        </w:rPr>
      </w:pPr>
    </w:p>
    <w:p w:rsidRPr="00980BC3" w:rsidR="00226DBD" w:rsidP="00CD7714" w:rsidRDefault="3D0C6D4A" w14:paraId="1753D68B" w14:textId="4B475CB2">
      <w:pPr>
        <w:pStyle w:val="Heading2"/>
        <w:rPr>
          <w:rFonts w:eastAsia="Arial"/>
          <w:lang w:val="en-US"/>
        </w:rPr>
      </w:pPr>
      <w:r w:rsidRPr="00980BC3">
        <w:rPr>
          <w:rFonts w:eastAsia="Arial"/>
        </w:rPr>
        <w:t>Personal Protective clothing is selected if required.</w:t>
      </w:r>
    </w:p>
    <w:p w:rsidRPr="00980BC3" w:rsidR="00226DBD" w:rsidP="00980BC3" w:rsidRDefault="00226DBD" w14:paraId="4BBAE726" w14:textId="69DF023A">
      <w:pPr>
        <w:rPr>
          <w:rFonts w:cs="Arial"/>
          <w:color w:val="000000" w:themeColor="text1"/>
          <w:szCs w:val="22"/>
        </w:rPr>
      </w:pPr>
    </w:p>
    <w:p w:rsidRPr="00980BC3" w:rsidR="00226DBD" w:rsidP="00CD7714" w:rsidRDefault="3D0C6D4A" w14:paraId="51A24037" w14:textId="2A1BFE86">
      <w:pPr>
        <w:pStyle w:val="Heading2"/>
        <w:rPr>
          <w:rFonts w:eastAsia="Arial"/>
          <w:lang w:val="en-US"/>
        </w:rPr>
      </w:pPr>
      <w:r w:rsidRPr="00980BC3">
        <w:rPr>
          <w:rFonts w:eastAsia="Arial"/>
        </w:rPr>
        <w:t xml:space="preserve">Tools, </w:t>
      </w:r>
      <w:proofErr w:type="gramStart"/>
      <w:r w:rsidRPr="00980BC3">
        <w:rPr>
          <w:rFonts w:eastAsia="Arial"/>
        </w:rPr>
        <w:t>materials</w:t>
      </w:r>
      <w:proofErr w:type="gramEnd"/>
      <w:r w:rsidRPr="00980BC3">
        <w:rPr>
          <w:rFonts w:eastAsia="Arial"/>
        </w:rPr>
        <w:t xml:space="preserve"> and equipment are selected and prepared.</w:t>
      </w:r>
    </w:p>
    <w:p w:rsidRPr="00980BC3" w:rsidR="00226DBD" w:rsidP="00980BC3" w:rsidRDefault="00226DBD" w14:paraId="74BC327E" w14:textId="00B9C3F6">
      <w:pPr>
        <w:rPr>
          <w:rFonts w:cs="Arial"/>
          <w:color w:val="000000" w:themeColor="text1"/>
          <w:szCs w:val="22"/>
        </w:rPr>
      </w:pPr>
    </w:p>
    <w:p w:rsidRPr="00980BC3" w:rsidR="00226DBD" w:rsidP="00CD7714" w:rsidRDefault="3D0C6D4A" w14:paraId="6D5F92D8" w14:textId="79B91D41">
      <w:pPr>
        <w:pStyle w:val="Heading2"/>
        <w:rPr>
          <w:rFonts w:eastAsia="Arial"/>
          <w:lang w:val="en-US"/>
        </w:rPr>
      </w:pPr>
      <w:r w:rsidRPr="00980BC3">
        <w:rPr>
          <w:rFonts w:eastAsia="Arial"/>
        </w:rPr>
        <w:t>Hygiene and biocontrol measures are demonstrated.</w:t>
      </w:r>
    </w:p>
    <w:p w:rsidRPr="00980BC3" w:rsidR="00226DBD" w:rsidP="00980BC3" w:rsidRDefault="00226DBD" w14:paraId="17B12AEC" w14:textId="6E3E2FD4">
      <w:pPr>
        <w:rPr>
          <w:rFonts w:cs="Arial"/>
          <w:color w:val="000000" w:themeColor="text1"/>
          <w:szCs w:val="22"/>
        </w:rPr>
      </w:pPr>
    </w:p>
    <w:p w:rsidRPr="00980BC3" w:rsidR="00226DBD" w:rsidP="00CD7714" w:rsidRDefault="3D0C6D4A" w14:paraId="7B2E2269" w14:textId="6AA486F2">
      <w:pPr>
        <w:pStyle w:val="Heading2"/>
      </w:pPr>
      <w:r w:rsidRPr="00980BC3">
        <w:t>High quality seeds are separated from low quality seeds according to industry standards.</w:t>
      </w:r>
    </w:p>
    <w:p w:rsidRPr="00980BC3" w:rsidR="00226DBD" w:rsidP="00980BC3" w:rsidRDefault="00226DBD" w14:paraId="256AF3BE" w14:textId="5C418CF7">
      <w:pPr>
        <w:rPr>
          <w:rFonts w:cs="Arial"/>
          <w:color w:val="000000" w:themeColor="text1"/>
          <w:szCs w:val="22"/>
        </w:rPr>
      </w:pPr>
    </w:p>
    <w:p w:rsidRPr="00980BC3" w:rsidR="00BC5ABC" w:rsidP="00980BC3" w:rsidRDefault="00BC5ABC" w14:paraId="72C3C645" w14:textId="6C3F89C4">
      <w:pPr>
        <w:rPr>
          <w:rFonts w:cs="Arial"/>
          <w:color w:val="000000" w:themeColor="text1"/>
          <w:szCs w:val="22"/>
        </w:rPr>
      </w:pPr>
    </w:p>
    <w:p w:rsidRPr="006A3F19" w:rsidR="00226DBD" w:rsidP="006A3F19" w:rsidRDefault="3D0C6D4A" w14:paraId="081DE7F3" w14:textId="06BEFA63">
      <w:pPr>
        <w:pStyle w:val="Heading1"/>
        <w:ind w:hanging="1070"/>
        <w:rPr>
          <w:color w:val="000000" w:themeColor="text1"/>
        </w:rPr>
      </w:pPr>
      <w:r w:rsidRPr="006A3F19">
        <w:rPr>
          <w:rFonts w:eastAsia="Arial"/>
          <w:color w:val="000000" w:themeColor="text1"/>
        </w:rPr>
        <w:t xml:space="preserve">Treat </w:t>
      </w:r>
      <w:r w:rsidRPr="006A3F19" w:rsidR="1FAC1E22">
        <w:rPr>
          <w:rFonts w:eastAsia="Arial"/>
          <w:color w:val="000000" w:themeColor="text1"/>
        </w:rPr>
        <w:t xml:space="preserve">and store </w:t>
      </w:r>
      <w:r w:rsidRPr="006A3F19">
        <w:rPr>
          <w:rFonts w:eastAsia="Arial"/>
          <w:color w:val="000000" w:themeColor="text1"/>
        </w:rPr>
        <w:t xml:space="preserve">selected seed </w:t>
      </w:r>
    </w:p>
    <w:p w:rsidRPr="00980BC3" w:rsidR="00226DBD" w:rsidP="00980BC3" w:rsidRDefault="00226DBD" w14:paraId="745CC8FA" w14:textId="7EC471DD">
      <w:pPr>
        <w:rPr>
          <w:rFonts w:cs="Arial"/>
          <w:color w:val="000000" w:themeColor="text1"/>
          <w:szCs w:val="22"/>
        </w:rPr>
      </w:pPr>
    </w:p>
    <w:p w:rsidRPr="00980BC3" w:rsidR="00226DBD" w:rsidP="00980BC3" w:rsidRDefault="539896A8" w14:paraId="5271488D" w14:textId="47E408BF">
      <w:pPr>
        <w:rPr>
          <w:rFonts w:cs="Arial"/>
          <w:b/>
          <w:bCs/>
          <w:color w:val="000000" w:themeColor="text1"/>
          <w:szCs w:val="22"/>
        </w:rPr>
      </w:pPr>
      <w:r w:rsidRPr="00980BC3">
        <w:rPr>
          <w:rFonts w:cs="Arial"/>
          <w:b/>
          <w:bCs/>
          <w:color w:val="000000" w:themeColor="text1"/>
          <w:szCs w:val="22"/>
        </w:rPr>
        <w:t>Range</w:t>
      </w:r>
    </w:p>
    <w:p w:rsidRPr="00980BC3" w:rsidR="00226DBD" w:rsidP="00980BC3" w:rsidRDefault="00226DBD" w14:paraId="440D8624" w14:textId="6C888046">
      <w:pPr>
        <w:rPr>
          <w:rFonts w:cs="Arial"/>
          <w:b/>
          <w:bCs/>
          <w:color w:val="000000" w:themeColor="text1"/>
          <w:szCs w:val="22"/>
        </w:rPr>
      </w:pPr>
    </w:p>
    <w:p w:rsidRPr="00980BC3" w:rsidR="00FE1CB4" w:rsidP="00980BC3" w:rsidRDefault="3D0C6D4A" w14:paraId="20DCE3AB" w14:textId="25E301CA">
      <w:pPr>
        <w:rPr>
          <w:rFonts w:cs="Arial"/>
          <w:color w:val="000000" w:themeColor="text1"/>
          <w:szCs w:val="22"/>
        </w:rPr>
      </w:pPr>
      <w:r w:rsidRPr="00980BC3">
        <w:rPr>
          <w:rFonts w:cs="Arial"/>
          <w:color w:val="000000" w:themeColor="text1"/>
          <w:szCs w:val="22"/>
        </w:rPr>
        <w:t>Organic seed treatments may refer to non-chemical applications on seeds such as coating with wood ash to prevent pests, plant extract and oils, hot water treatments, priming, clay pelletizing for precision seeding.</w:t>
      </w:r>
    </w:p>
    <w:p w:rsidRPr="00980BC3" w:rsidR="00ED17E7" w:rsidP="00980BC3" w:rsidRDefault="00ED17E7" w14:paraId="6B2038DF" w14:textId="77777777">
      <w:pPr>
        <w:rPr>
          <w:rFonts w:cs="Arial"/>
          <w:color w:val="000000" w:themeColor="text1"/>
          <w:szCs w:val="22"/>
        </w:rPr>
      </w:pPr>
    </w:p>
    <w:p w:rsidRPr="00980BC3" w:rsidR="00ED17E7" w:rsidP="00980BC3" w:rsidRDefault="3C0C9491" w14:paraId="41DA6C0F" w14:textId="3FDC72FA">
      <w:pPr>
        <w:rPr>
          <w:rFonts w:eastAsia="Arial" w:cs="Arial"/>
          <w:color w:val="000000" w:themeColor="text1"/>
          <w:szCs w:val="22"/>
        </w:rPr>
      </w:pPr>
      <w:r w:rsidRPr="00980BC3">
        <w:rPr>
          <w:rFonts w:eastAsia="Arial" w:cs="Arial"/>
          <w:color w:val="000000" w:themeColor="text1"/>
          <w:szCs w:val="22"/>
        </w:rPr>
        <w:t>Seed storage is crucial to ensure productive crop production. Conditions must be controlled and monitored to ensure elimination of post-harvest losses.</w:t>
      </w:r>
    </w:p>
    <w:p w:rsidRPr="00980BC3" w:rsidR="00226DBD" w:rsidP="00980BC3" w:rsidRDefault="00226DBD" w14:paraId="34B5A730" w14:textId="25E0E8CD">
      <w:pPr>
        <w:rPr>
          <w:rFonts w:cs="Arial"/>
          <w:b/>
          <w:bCs/>
          <w:color w:val="000000" w:themeColor="text1"/>
          <w:szCs w:val="22"/>
        </w:rPr>
      </w:pPr>
    </w:p>
    <w:p w:rsidRPr="00980BC3" w:rsidR="00226DBD" w:rsidP="00980BC3" w:rsidRDefault="3D0C6D4A" w14:paraId="1909A748" w14:textId="4D155AC4">
      <w:pPr>
        <w:rPr>
          <w:rFonts w:cs="Arial"/>
          <w:b/>
          <w:bCs/>
          <w:color w:val="000000" w:themeColor="text1"/>
          <w:szCs w:val="22"/>
        </w:rPr>
      </w:pPr>
      <w:r w:rsidRPr="00980BC3">
        <w:rPr>
          <w:rFonts w:cs="Arial"/>
          <w:b/>
          <w:bCs/>
          <w:color w:val="000000" w:themeColor="text1"/>
          <w:szCs w:val="22"/>
        </w:rPr>
        <w:t>Performance criteria</w:t>
      </w:r>
    </w:p>
    <w:p w:rsidRPr="00980BC3" w:rsidR="00226DBD" w:rsidP="00980BC3" w:rsidRDefault="00226DBD" w14:paraId="7192E6BC" w14:textId="16892C5A">
      <w:pPr>
        <w:rPr>
          <w:rFonts w:cs="Arial"/>
          <w:szCs w:val="22"/>
        </w:rPr>
      </w:pPr>
    </w:p>
    <w:p w:rsidRPr="00980BC3" w:rsidR="00226DBD" w:rsidP="006A3F19" w:rsidRDefault="539896A8" w14:paraId="5AEA0A77" w14:textId="6EBA3D20">
      <w:pPr>
        <w:pStyle w:val="Heading2"/>
      </w:pPr>
      <w:r w:rsidRPr="00980BC3">
        <w:rPr>
          <w:rFonts w:eastAsia="Arial"/>
        </w:rPr>
        <w:t>Personal Protective clothing is selected if required</w:t>
      </w:r>
      <w:r w:rsidR="006A3F19">
        <w:rPr>
          <w:rFonts w:eastAsia="Arial"/>
        </w:rPr>
        <w:t>.</w:t>
      </w:r>
    </w:p>
    <w:p w:rsidRPr="00980BC3" w:rsidR="00226DBD" w:rsidP="00980BC3" w:rsidRDefault="00226DBD" w14:paraId="3E1D4F55" w14:textId="045FFF0A">
      <w:pPr>
        <w:rPr>
          <w:rFonts w:cs="Arial"/>
          <w:szCs w:val="22"/>
        </w:rPr>
      </w:pPr>
    </w:p>
    <w:p w:rsidRPr="00980BC3" w:rsidR="00226DBD" w:rsidP="006A3F19" w:rsidRDefault="3D0C6D4A" w14:paraId="323CD040" w14:textId="79C7E9CF">
      <w:pPr>
        <w:pStyle w:val="Heading2"/>
        <w:rPr>
          <w:rFonts w:eastAsia="Arial"/>
        </w:rPr>
      </w:pPr>
      <w:r w:rsidRPr="00980BC3">
        <w:rPr>
          <w:rFonts w:eastAsia="Arial"/>
        </w:rPr>
        <w:t xml:space="preserve">Tools, </w:t>
      </w:r>
      <w:proofErr w:type="gramStart"/>
      <w:r w:rsidRPr="00980BC3">
        <w:rPr>
          <w:rFonts w:eastAsia="Arial"/>
        </w:rPr>
        <w:t>materials</w:t>
      </w:r>
      <w:proofErr w:type="gramEnd"/>
      <w:r w:rsidRPr="00980BC3">
        <w:rPr>
          <w:rFonts w:eastAsia="Arial"/>
        </w:rPr>
        <w:t xml:space="preserve"> and equipment are selected and prepared</w:t>
      </w:r>
      <w:r w:rsidR="006A3F19">
        <w:rPr>
          <w:rFonts w:eastAsia="Arial"/>
        </w:rPr>
        <w:t>.</w:t>
      </w:r>
    </w:p>
    <w:p w:rsidRPr="00980BC3" w:rsidR="00226DBD" w:rsidP="00980BC3" w:rsidRDefault="00226DBD" w14:paraId="1757416D" w14:textId="3D4E9FC6">
      <w:pPr>
        <w:rPr>
          <w:rFonts w:cs="Arial"/>
          <w:color w:val="000000" w:themeColor="text1"/>
          <w:szCs w:val="22"/>
        </w:rPr>
      </w:pPr>
    </w:p>
    <w:p w:rsidRPr="00980BC3" w:rsidR="00BB3BFB" w:rsidP="006A3F19" w:rsidRDefault="539896A8" w14:paraId="5A0FF2DD" w14:textId="0561ADB4">
      <w:pPr>
        <w:pStyle w:val="Heading2"/>
      </w:pPr>
      <w:r w:rsidRPr="00980BC3">
        <w:t>Selected high-quality seeds are treated with organic treatments and stored</w:t>
      </w:r>
      <w:r w:rsidR="006A3F19">
        <w:t>.</w:t>
      </w:r>
    </w:p>
    <w:p w:rsidRPr="00980BC3" w:rsidR="00226DBD" w:rsidP="00980BC3" w:rsidRDefault="00226DBD" w14:paraId="0E6FA07A" w14:textId="28BA3F20">
      <w:pPr>
        <w:rPr>
          <w:rFonts w:cs="Arial"/>
          <w:color w:val="000000" w:themeColor="text1"/>
          <w:szCs w:val="22"/>
        </w:rPr>
      </w:pPr>
    </w:p>
    <w:p w:rsidRPr="00980BC3" w:rsidR="00226DBD" w:rsidDel="00BB3BFB" w:rsidP="006A3F19" w:rsidRDefault="3D0C6D4A" w14:paraId="1ED5BE4D" w14:textId="0F517D7A">
      <w:pPr>
        <w:pStyle w:val="Heading2"/>
      </w:pPr>
      <w:r w:rsidRPr="00980BC3">
        <w:rPr>
          <w:rFonts w:eastAsia="Arial"/>
        </w:rPr>
        <w:t>Selected and possibly treated seed is stored according to industry standards</w:t>
      </w:r>
      <w:r w:rsidR="006A3F19">
        <w:rPr>
          <w:rFonts w:eastAsia="Arial"/>
        </w:rPr>
        <w:t>.</w:t>
      </w:r>
    </w:p>
    <w:p w:rsidRPr="00980BC3" w:rsidR="00226DBD" w:rsidDel="00BB3BFB" w:rsidP="00980BC3" w:rsidRDefault="00226DBD" w14:paraId="00598019" w14:textId="70E3C011">
      <w:pPr>
        <w:rPr>
          <w:rFonts w:cs="Arial"/>
          <w:szCs w:val="22"/>
        </w:rPr>
      </w:pPr>
    </w:p>
    <w:p w:rsidRPr="00980BC3" w:rsidR="00226DBD" w:rsidDel="00BB3BFB" w:rsidP="006A3F19" w:rsidRDefault="453A9911" w14:paraId="5E650E94" w14:textId="444775CE">
      <w:pPr>
        <w:pStyle w:val="Heading2"/>
      </w:pPr>
      <w:r w:rsidRPr="00980BC3">
        <w:t>Seed storage conditions and pest infestation are monitored</w:t>
      </w:r>
      <w:r w:rsidR="006A3F19">
        <w:t>.</w:t>
      </w:r>
    </w:p>
    <w:p w:rsidRPr="00980BC3" w:rsidR="00226DBD" w:rsidDel="00BB3BFB" w:rsidP="00980BC3" w:rsidRDefault="00226DBD" w14:paraId="3F62EFA0" w14:textId="7B11EB9F">
      <w:pPr>
        <w:pStyle w:val="Heading2"/>
        <w:numPr>
          <w:ilvl w:val="1"/>
          <w:numId w:val="0"/>
        </w:numPr>
        <w:rPr>
          <w:rFonts w:eastAsia="Arial"/>
          <w:szCs w:val="22"/>
        </w:rPr>
      </w:pPr>
    </w:p>
    <w:p w:rsidRPr="00980BC3" w:rsidR="00226DBD" w:rsidDel="00BB3BFB" w:rsidP="006A3F19" w:rsidRDefault="3D0C6D4A" w14:paraId="40D65E77" w14:textId="6A141A3B">
      <w:pPr>
        <w:pStyle w:val="Heading2"/>
        <w:rPr>
          <w:rFonts w:eastAsia="Arial"/>
        </w:rPr>
      </w:pPr>
      <w:r w:rsidRPr="00980BC3">
        <w:rPr>
          <w:rFonts w:eastAsia="Arial"/>
        </w:rPr>
        <w:t xml:space="preserve">Low quality seeds are disposed of, </w:t>
      </w:r>
      <w:proofErr w:type="gramStart"/>
      <w:r w:rsidRPr="00980BC3" w:rsidR="16DA1034">
        <w:rPr>
          <w:rFonts w:eastAsia="Arial"/>
        </w:rPr>
        <w:t>recycled</w:t>
      </w:r>
      <w:proofErr w:type="gramEnd"/>
      <w:r w:rsidR="006A3F19">
        <w:rPr>
          <w:rFonts w:eastAsia="Arial"/>
        </w:rPr>
        <w:t xml:space="preserve"> </w:t>
      </w:r>
      <w:r w:rsidRPr="00980BC3">
        <w:rPr>
          <w:rFonts w:eastAsia="Arial"/>
        </w:rPr>
        <w:t>and used for other purposes</w:t>
      </w:r>
      <w:r w:rsidR="006A3F19">
        <w:rPr>
          <w:rFonts w:eastAsia="Arial"/>
        </w:rPr>
        <w:t>.</w:t>
      </w:r>
    </w:p>
    <w:p w:rsidRPr="00980BC3" w:rsidR="00226DBD" w:rsidDel="00BB3BFB" w:rsidP="00980BC3" w:rsidRDefault="00226DBD" w14:paraId="387BFDDD" w14:textId="1A0D583F">
      <w:pPr>
        <w:pStyle w:val="Heading2"/>
        <w:numPr>
          <w:ilvl w:val="1"/>
          <w:numId w:val="0"/>
        </w:numPr>
        <w:rPr>
          <w:rFonts w:eastAsia="Arial"/>
          <w:szCs w:val="22"/>
        </w:rPr>
      </w:pPr>
    </w:p>
    <w:p w:rsidRPr="00980BC3" w:rsidR="00226DBD" w:rsidDel="00BB3BFB" w:rsidP="006A3F19" w:rsidRDefault="3D0C6D4A" w14:paraId="1AFBB7DA" w14:textId="0320B19E">
      <w:pPr>
        <w:pStyle w:val="Heading2"/>
        <w:rPr>
          <w:rFonts w:eastAsia="Arial"/>
        </w:rPr>
      </w:pPr>
      <w:r w:rsidRPr="00980BC3">
        <w:rPr>
          <w:rFonts w:eastAsia="Arial"/>
        </w:rPr>
        <w:t>Tools are cleaned and stored according to instructions</w:t>
      </w:r>
      <w:r w:rsidR="006A3F19">
        <w:rPr>
          <w:rFonts w:eastAsia="Arial"/>
        </w:rPr>
        <w:t>.</w:t>
      </w:r>
    </w:p>
    <w:p w:rsidRPr="00980BC3" w:rsidR="00226DBD" w:rsidDel="00BB3BFB" w:rsidP="00980BC3" w:rsidRDefault="00226DBD" w14:paraId="2C4E7AB6" w14:textId="74B8E1F1">
      <w:pPr>
        <w:rPr>
          <w:rFonts w:eastAsia="Arial" w:cs="Arial"/>
          <w:szCs w:val="22"/>
        </w:rPr>
      </w:pPr>
    </w:p>
    <w:p w:rsidRPr="00980BC3" w:rsidR="00226DBD" w:rsidDel="00BB3BFB" w:rsidP="006A3F19" w:rsidRDefault="3D0C6D4A" w14:paraId="3C03749F" w14:textId="4D772459">
      <w:pPr>
        <w:pStyle w:val="Heading2"/>
        <w:rPr>
          <w:rFonts w:eastAsia="Arial"/>
        </w:rPr>
      </w:pPr>
      <w:r w:rsidRPr="00980BC3">
        <w:rPr>
          <w:rFonts w:eastAsia="Arial"/>
        </w:rPr>
        <w:t>Site is cleaned.</w:t>
      </w:r>
    </w:p>
    <w:p w:rsidR="00226DBD" w:rsidP="00980BC3" w:rsidRDefault="00226DBD" w14:paraId="1C79C96A" w14:textId="1C61115A">
      <w:pPr>
        <w:rPr>
          <w:rFonts w:eastAsia="Arial" w:cs="Arial"/>
          <w:szCs w:val="22"/>
        </w:rPr>
      </w:pPr>
    </w:p>
    <w:p w:rsidRPr="00980BC3" w:rsidR="00980BC3" w:rsidP="00980BC3" w:rsidRDefault="00980BC3" w14:paraId="52E36BDB" w14:textId="77777777">
      <w:pPr>
        <w:rPr>
          <w:rFonts w:eastAsia="Arial" w:cs="Arial"/>
          <w:szCs w:val="22"/>
        </w:rPr>
      </w:pPr>
    </w:p>
    <w:p w:rsidRPr="00980BC3" w:rsidR="00093B80" w:rsidP="00980BC3" w:rsidRDefault="00093B80" w14:paraId="0730A7BA" w14:textId="77777777">
      <w:pPr>
        <w:pStyle w:val="ElementsPCsRegData"/>
        <w:rPr>
          <w:rFonts w:eastAsia="Arial" w:cs="Arial"/>
          <w:bCs/>
          <w:lang w:val="en-ZA"/>
        </w:rPr>
      </w:pPr>
      <w:r w:rsidRPr="00980BC3">
        <w:rPr>
          <w:rFonts w:eastAsia="Arial" w:cs="Arial"/>
          <w:bCs/>
          <w:lang w:val="en-ZA"/>
        </w:rPr>
        <w:t>Registration Data</w:t>
      </w:r>
    </w:p>
    <w:p w:rsidRPr="00980BC3" w:rsidR="00226DBD" w:rsidP="00980BC3" w:rsidRDefault="00226DBD" w14:paraId="709F313B" w14:textId="77777777">
      <w:pPr>
        <w:rPr>
          <w:rFonts w:eastAsia="Arial" w:cs="Arial"/>
          <w:b/>
          <w:bCs/>
          <w:szCs w:val="22"/>
          <w:lang w:val="en-ZA"/>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600"/>
        <w:gridCol w:w="5148"/>
      </w:tblGrid>
      <w:tr w:rsidRPr="00980BC3" w:rsidR="00093B80" w:rsidTr="6203BB32" w14:paraId="71B01F08" w14:textId="77777777">
        <w:trPr>
          <w:trHeight w:val="181"/>
        </w:trPr>
        <w:tc>
          <w:tcPr>
            <w:tcW w:w="3600" w:type="dxa"/>
          </w:tcPr>
          <w:p w:rsidRPr="00980BC3" w:rsidR="00093B80" w:rsidP="00980BC3" w:rsidRDefault="00093B80" w14:paraId="26309A26" w14:textId="77777777">
            <w:pPr>
              <w:tabs>
                <w:tab w:val="left" w:pos="6480"/>
              </w:tabs>
              <w:rPr>
                <w:rFonts w:eastAsia="Arial" w:cs="Arial"/>
                <w:b/>
                <w:bCs/>
                <w:szCs w:val="22"/>
              </w:rPr>
            </w:pPr>
            <w:r w:rsidRPr="00980BC3">
              <w:rPr>
                <w:rFonts w:eastAsia="Arial" w:cs="Arial"/>
                <w:b/>
                <w:bCs/>
                <w:szCs w:val="22"/>
              </w:rPr>
              <w:t>Subfield:</w:t>
            </w:r>
          </w:p>
        </w:tc>
        <w:tc>
          <w:tcPr>
            <w:tcW w:w="5148" w:type="dxa"/>
          </w:tcPr>
          <w:p w:rsidRPr="00980BC3" w:rsidR="00093B80" w:rsidP="00980BC3" w:rsidRDefault="2F2528F7" w14:paraId="31966512" w14:textId="2A8A2401">
            <w:pPr>
              <w:tabs>
                <w:tab w:val="left" w:pos="6480"/>
              </w:tabs>
              <w:rPr>
                <w:rFonts w:cs="Arial"/>
                <w:szCs w:val="22"/>
              </w:rPr>
            </w:pPr>
            <w:r w:rsidRPr="00980BC3">
              <w:rPr>
                <w:rFonts w:eastAsia="Arial" w:cs="Arial"/>
                <w:szCs w:val="22"/>
              </w:rPr>
              <w:t>Organic Farming</w:t>
            </w:r>
          </w:p>
        </w:tc>
      </w:tr>
      <w:tr w:rsidRPr="00980BC3" w:rsidR="00093B80" w:rsidTr="6203BB32" w14:paraId="717ED563" w14:textId="77777777">
        <w:tc>
          <w:tcPr>
            <w:tcW w:w="8748" w:type="dxa"/>
            <w:gridSpan w:val="2"/>
          </w:tcPr>
          <w:p w:rsidRPr="00980BC3" w:rsidR="00093B80" w:rsidP="00980BC3" w:rsidRDefault="00093B80" w14:paraId="0CA3584A" w14:textId="77777777">
            <w:pPr>
              <w:tabs>
                <w:tab w:val="left" w:pos="6480"/>
              </w:tabs>
              <w:rPr>
                <w:rFonts w:eastAsia="Arial" w:cs="Arial"/>
                <w:szCs w:val="22"/>
                <w:u w:val="single"/>
              </w:rPr>
            </w:pPr>
          </w:p>
        </w:tc>
      </w:tr>
      <w:tr w:rsidRPr="00980BC3" w:rsidR="00093B80" w:rsidTr="6203BB32" w14:paraId="5D0A7AE6" w14:textId="77777777">
        <w:tc>
          <w:tcPr>
            <w:tcW w:w="3600" w:type="dxa"/>
          </w:tcPr>
          <w:p w:rsidRPr="00980BC3" w:rsidR="00093B80" w:rsidP="00980BC3" w:rsidRDefault="00093B80" w14:paraId="29CD343F" w14:textId="77777777">
            <w:pPr>
              <w:tabs>
                <w:tab w:val="left" w:pos="6480"/>
              </w:tabs>
              <w:rPr>
                <w:rFonts w:eastAsia="Arial" w:cs="Arial"/>
                <w:b/>
                <w:bCs/>
                <w:szCs w:val="22"/>
              </w:rPr>
            </w:pPr>
            <w:r w:rsidRPr="00980BC3">
              <w:rPr>
                <w:rFonts w:eastAsia="Arial" w:cs="Arial"/>
                <w:b/>
                <w:bCs/>
                <w:szCs w:val="22"/>
              </w:rPr>
              <w:t>Date first registered:</w:t>
            </w:r>
          </w:p>
        </w:tc>
        <w:tc>
          <w:tcPr>
            <w:tcW w:w="5148" w:type="dxa"/>
          </w:tcPr>
          <w:p w:rsidRPr="00980BC3" w:rsidR="00093B80" w:rsidP="00980BC3" w:rsidRDefault="7B79495C" w14:paraId="405A2356" w14:textId="4A932C60">
            <w:pPr>
              <w:tabs>
                <w:tab w:val="left" w:pos="6480"/>
              </w:tabs>
              <w:rPr>
                <w:rFonts w:eastAsia="Arial" w:cs="Arial"/>
                <w:szCs w:val="22"/>
                <w:u w:val="single"/>
              </w:rPr>
            </w:pPr>
            <w:r w:rsidRPr="00980BC3">
              <w:rPr>
                <w:rFonts w:eastAsia="Arial" w:cs="Arial"/>
                <w:szCs w:val="22"/>
                <w:u w:val="single"/>
              </w:rPr>
              <w:t>June 2022</w:t>
            </w:r>
          </w:p>
        </w:tc>
      </w:tr>
      <w:tr w:rsidRPr="00980BC3" w:rsidR="00093B80" w:rsidTr="6203BB32" w14:paraId="27816A77" w14:textId="77777777">
        <w:tc>
          <w:tcPr>
            <w:tcW w:w="3600" w:type="dxa"/>
          </w:tcPr>
          <w:p w:rsidRPr="00980BC3" w:rsidR="00093B80" w:rsidP="00980BC3" w:rsidRDefault="00093B80" w14:paraId="7619AF87" w14:textId="77777777">
            <w:pPr>
              <w:tabs>
                <w:tab w:val="left" w:pos="6480"/>
              </w:tabs>
              <w:rPr>
                <w:rFonts w:eastAsia="Arial" w:cs="Arial"/>
                <w:b/>
                <w:bCs/>
                <w:szCs w:val="22"/>
              </w:rPr>
            </w:pPr>
            <w:r w:rsidRPr="00980BC3">
              <w:rPr>
                <w:rFonts w:eastAsia="Arial" w:cs="Arial"/>
                <w:b/>
                <w:bCs/>
                <w:szCs w:val="22"/>
              </w:rPr>
              <w:t>Date this version registered:</w:t>
            </w:r>
          </w:p>
        </w:tc>
        <w:tc>
          <w:tcPr>
            <w:tcW w:w="5148" w:type="dxa"/>
          </w:tcPr>
          <w:p w:rsidRPr="00980BC3" w:rsidR="00093B80" w:rsidP="00980BC3" w:rsidRDefault="7B79495C" w14:paraId="526FD669" w14:textId="71181BF3">
            <w:pPr>
              <w:tabs>
                <w:tab w:val="left" w:pos="6480"/>
              </w:tabs>
              <w:rPr>
                <w:rFonts w:eastAsia="Arial" w:cs="Arial"/>
                <w:szCs w:val="22"/>
                <w:u w:val="single"/>
              </w:rPr>
            </w:pPr>
            <w:r w:rsidRPr="00980BC3">
              <w:rPr>
                <w:rFonts w:eastAsia="Arial" w:cs="Arial"/>
                <w:szCs w:val="22"/>
                <w:u w:val="single"/>
              </w:rPr>
              <w:t xml:space="preserve">June 2022 </w:t>
            </w:r>
          </w:p>
        </w:tc>
      </w:tr>
      <w:tr w:rsidRPr="00980BC3" w:rsidR="00093B80" w:rsidTr="6203BB32" w14:paraId="0B72BC5B" w14:textId="77777777">
        <w:tc>
          <w:tcPr>
            <w:tcW w:w="3600" w:type="dxa"/>
          </w:tcPr>
          <w:p w:rsidRPr="00980BC3" w:rsidR="00093B80" w:rsidP="00980BC3" w:rsidRDefault="00093B80" w14:paraId="2ADE156C" w14:textId="77777777">
            <w:pPr>
              <w:tabs>
                <w:tab w:val="left" w:pos="6480"/>
              </w:tabs>
              <w:rPr>
                <w:rFonts w:eastAsia="Arial" w:cs="Arial"/>
                <w:b/>
                <w:bCs/>
                <w:szCs w:val="22"/>
              </w:rPr>
            </w:pPr>
            <w:r w:rsidRPr="00980BC3">
              <w:rPr>
                <w:rFonts w:eastAsia="Arial" w:cs="Arial"/>
                <w:b/>
                <w:bCs/>
                <w:szCs w:val="22"/>
              </w:rPr>
              <w:t>Anticipated review:</w:t>
            </w:r>
          </w:p>
        </w:tc>
        <w:tc>
          <w:tcPr>
            <w:tcW w:w="5148" w:type="dxa"/>
          </w:tcPr>
          <w:p w:rsidRPr="00980BC3" w:rsidR="00093B80" w:rsidP="00980BC3" w:rsidRDefault="00093B80" w14:paraId="24E8A0EF" w14:textId="77777777">
            <w:pPr>
              <w:tabs>
                <w:tab w:val="left" w:pos="6480"/>
              </w:tabs>
              <w:rPr>
                <w:rFonts w:eastAsia="Arial" w:cs="Arial"/>
                <w:szCs w:val="22"/>
                <w:u w:val="single"/>
              </w:rPr>
            </w:pPr>
          </w:p>
        </w:tc>
      </w:tr>
      <w:tr w:rsidRPr="00980BC3" w:rsidR="00093B80" w:rsidTr="6203BB32" w14:paraId="52E22D3C" w14:textId="77777777">
        <w:tc>
          <w:tcPr>
            <w:tcW w:w="8748" w:type="dxa"/>
            <w:gridSpan w:val="2"/>
          </w:tcPr>
          <w:p w:rsidRPr="00980BC3" w:rsidR="00093B80" w:rsidP="00980BC3" w:rsidRDefault="00093B80" w14:paraId="4BB0A621" w14:textId="77777777">
            <w:pPr>
              <w:tabs>
                <w:tab w:val="left" w:pos="6480"/>
              </w:tabs>
              <w:rPr>
                <w:rFonts w:eastAsia="Arial" w:cs="Arial"/>
                <w:szCs w:val="22"/>
                <w:u w:val="single"/>
              </w:rPr>
            </w:pPr>
          </w:p>
        </w:tc>
      </w:tr>
      <w:tr w:rsidRPr="00980BC3" w:rsidR="00093B80" w:rsidTr="6203BB32" w14:paraId="28B68142" w14:textId="77777777">
        <w:tc>
          <w:tcPr>
            <w:tcW w:w="3600" w:type="dxa"/>
          </w:tcPr>
          <w:p w:rsidRPr="00980BC3" w:rsidR="00093B80" w:rsidP="00980BC3" w:rsidRDefault="00093B80" w14:paraId="49EE2A31" w14:textId="77777777">
            <w:pPr>
              <w:tabs>
                <w:tab w:val="left" w:pos="6480"/>
              </w:tabs>
              <w:rPr>
                <w:rFonts w:eastAsia="Arial" w:cs="Arial"/>
                <w:b/>
                <w:bCs/>
                <w:szCs w:val="22"/>
              </w:rPr>
            </w:pPr>
            <w:r w:rsidRPr="00980BC3">
              <w:rPr>
                <w:rFonts w:eastAsia="Arial" w:cs="Arial"/>
                <w:b/>
                <w:bCs/>
                <w:szCs w:val="22"/>
              </w:rPr>
              <w:t>Body responsible for review:</w:t>
            </w:r>
          </w:p>
        </w:tc>
        <w:tc>
          <w:tcPr>
            <w:tcW w:w="5148" w:type="dxa"/>
          </w:tcPr>
          <w:p w:rsidRPr="00980BC3" w:rsidR="00093B80" w:rsidP="00980BC3" w:rsidRDefault="00093B80" w14:paraId="50D57A02" w14:textId="77777777">
            <w:pPr>
              <w:tabs>
                <w:tab w:val="left" w:pos="6480"/>
              </w:tabs>
              <w:rPr>
                <w:rFonts w:eastAsia="Arial" w:cs="Arial"/>
                <w:szCs w:val="22"/>
              </w:rPr>
            </w:pPr>
            <w:r w:rsidRPr="00980BC3">
              <w:rPr>
                <w:rFonts w:eastAsia="Arial" w:cs="Arial"/>
                <w:szCs w:val="22"/>
              </w:rPr>
              <w:t>Namibia Training Authority</w:t>
            </w:r>
          </w:p>
        </w:tc>
      </w:tr>
    </w:tbl>
    <w:p w:rsidRPr="00980BC3" w:rsidR="00093B80" w:rsidP="00980BC3" w:rsidRDefault="00093B80" w14:paraId="7C899558" w14:textId="77777777">
      <w:pPr>
        <w:pStyle w:val="BodyText"/>
        <w:rPr>
          <w:rFonts w:eastAsia="Arial" w:cs="Arial"/>
          <w:b/>
          <w:bCs/>
          <w:szCs w:val="22"/>
          <w:lang w:val="en-ZA"/>
        </w:rPr>
      </w:pPr>
    </w:p>
    <w:sectPr w:rsidRPr="00980BC3" w:rsidR="00093B80" w:rsidSect="00057D29">
      <w:footerReference w:type="default" r:id="rId7"/>
      <w:footerReference w:type="first" r:id="rId8"/>
      <w:type w:val="continuous"/>
      <w:pgSz w:w="11907" w:h="16840" w:orient="portrait" w:code="9"/>
      <w:pgMar w:top="1134" w:right="1134" w:bottom="1134" w:left="1134" w:header="720" w:footer="851"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0436" w:rsidRDefault="00FA0436" w14:paraId="34EB1D86" w14:textId="77777777">
      <w:r>
        <w:separator/>
      </w:r>
    </w:p>
  </w:endnote>
  <w:endnote w:type="continuationSeparator" w:id="0">
    <w:p w:rsidR="00FA0436" w:rsidRDefault="00FA0436" w14:paraId="191E2CA7" w14:textId="77777777">
      <w:r>
        <w:continuationSeparator/>
      </w:r>
    </w:p>
  </w:endnote>
  <w:endnote w:type="continuationNotice" w:id="1">
    <w:p w:rsidR="00FA0436" w:rsidRDefault="00FA0436" w14:paraId="65EE2B5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64C0" w:rsidRDefault="00CE64C0" w14:paraId="0F5862F3" w14:textId="77777777">
    <w:pPr>
      <w:pStyle w:val="Footer"/>
      <w:jc w:val="center"/>
    </w:pPr>
  </w:p>
  <w:p w:rsidRPr="00D95B57" w:rsidR="00FD4B76" w:rsidP="00D95B57" w:rsidRDefault="00FD4B76" w14:paraId="4CD8B1E9" w14:textId="77777777">
    <w:pPr>
      <w:pStyle w:val="Footer"/>
      <w:tabs>
        <w:tab w:val="clear" w:pos="8640"/>
        <w:tab w:val="right" w:pos="963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D5E4B" w:rsidR="00FD4B76" w:rsidP="00DD5E4B" w:rsidRDefault="00FD4B76" w14:paraId="70310CEF" w14:textId="77777777">
    <w:pPr>
      <w:pStyle w:val="Footer"/>
      <w:jc w:val="center"/>
    </w:pPr>
    <w:r w:rsidRPr="00DD5E4B">
      <w:t xml:space="preserve">Page </w:t>
    </w:r>
    <w:r>
      <w:fldChar w:fldCharType="begin"/>
    </w:r>
    <w:r>
      <w:instrText xml:space="preserve"> PAGE </w:instrText>
    </w:r>
    <w:r>
      <w:fldChar w:fldCharType="separate"/>
    </w:r>
    <w:r>
      <w:rPr>
        <w:noProof/>
      </w:rPr>
      <w:t>1</w:t>
    </w:r>
    <w:r>
      <w:rPr>
        <w:noProof/>
      </w:rPr>
      <w:fldChar w:fldCharType="end"/>
    </w:r>
    <w:r w:rsidRPr="00DD5E4B">
      <w:t xml:space="preserve"> of </w:t>
    </w:r>
    <w:r>
      <w:fldChar w:fldCharType="begin"/>
    </w:r>
    <w:r>
      <w:instrText>NUMPAGES</w:instrText>
    </w:r>
    <w:r>
      <w:fldChar w:fldCharType="separate"/>
    </w:r>
    <w:r w:rsidR="007F524A">
      <w:rPr>
        <w:noProof/>
      </w:rPr>
      <w:t>4</w:t>
    </w:r>
    <w:r>
      <w:fldChar w:fldCharType="end"/>
    </w:r>
  </w:p>
  <w:p w:rsidRPr="00DD5E4B" w:rsidR="00FD4B76" w:rsidRDefault="00FD4B76" w14:paraId="24CA2A8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0436" w:rsidRDefault="00FA0436" w14:paraId="4939926A" w14:textId="77777777">
      <w:r>
        <w:separator/>
      </w:r>
    </w:p>
  </w:footnote>
  <w:footnote w:type="continuationSeparator" w:id="0">
    <w:p w:rsidR="00FA0436" w:rsidRDefault="00FA0436" w14:paraId="23620DAC" w14:textId="77777777">
      <w:r>
        <w:continuationSeparator/>
      </w:r>
    </w:p>
  </w:footnote>
  <w:footnote w:type="continuationNotice" w:id="1">
    <w:p w:rsidR="00FA0436" w:rsidRDefault="00FA0436" w14:paraId="106E4E3C"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5E65EBC"/>
    <w:lvl w:ilvl="0">
      <w:start w:val="1"/>
      <w:numFmt w:val="decimal"/>
      <w:pStyle w:val="ListNumber2"/>
      <w:lvlText w:val="%1."/>
      <w:lvlJc w:val="left"/>
      <w:pPr>
        <w:tabs>
          <w:tab w:val="num" w:pos="643"/>
        </w:tabs>
        <w:ind w:left="643" w:hanging="360"/>
      </w:pPr>
    </w:lvl>
  </w:abstractNum>
  <w:abstractNum w:abstractNumId="1" w15:restartNumberingAfterBreak="0">
    <w:nsid w:val="FFFFFF80"/>
    <w:multiLevelType w:val="singleLevel"/>
    <w:tmpl w:val="17F8D6C8"/>
    <w:lvl w:ilvl="0">
      <w:start w:val="1"/>
      <w:numFmt w:val="bullet"/>
      <w:pStyle w:val="ListBullet5"/>
      <w:lvlText w:val="•"/>
      <w:lvlJc w:val="left"/>
      <w:pPr>
        <w:tabs>
          <w:tab w:val="num" w:pos="1492"/>
        </w:tabs>
        <w:ind w:left="1492" w:hanging="360"/>
      </w:pPr>
      <w:rPr>
        <w:rFonts w:hint="default" w:ascii="Times New Roman" w:hAnsi="Times New Roman" w:cs="Times New Roman"/>
      </w:rPr>
    </w:lvl>
  </w:abstractNum>
  <w:abstractNum w:abstractNumId="2" w15:restartNumberingAfterBreak="0">
    <w:nsid w:val="FFFFFF81"/>
    <w:multiLevelType w:val="singleLevel"/>
    <w:tmpl w:val="3554309A"/>
    <w:lvl w:ilvl="0">
      <w:start w:val="1"/>
      <w:numFmt w:val="bullet"/>
      <w:pStyle w:val="ListBullet4"/>
      <w:lvlText w:val="•"/>
      <w:lvlJc w:val="left"/>
      <w:pPr>
        <w:tabs>
          <w:tab w:val="num" w:pos="1209"/>
        </w:tabs>
        <w:ind w:left="1209" w:hanging="360"/>
      </w:pPr>
      <w:rPr>
        <w:rFonts w:hint="default" w:ascii="Times New Roman" w:hAnsi="Times New Roman" w:cs="Times New Roman"/>
      </w:rPr>
    </w:lvl>
  </w:abstractNum>
  <w:abstractNum w:abstractNumId="3" w15:restartNumberingAfterBreak="0">
    <w:nsid w:val="FFFFFF82"/>
    <w:multiLevelType w:val="singleLevel"/>
    <w:tmpl w:val="E8849E9E"/>
    <w:lvl w:ilvl="0">
      <w:start w:val="1"/>
      <w:numFmt w:val="bullet"/>
      <w:pStyle w:val="ListBullet3"/>
      <w:lvlText w:val="•"/>
      <w:lvlJc w:val="left"/>
      <w:pPr>
        <w:tabs>
          <w:tab w:val="num" w:pos="926"/>
        </w:tabs>
        <w:ind w:left="926" w:hanging="360"/>
      </w:pPr>
      <w:rPr>
        <w:rFonts w:hint="default" w:ascii="Times New Roman" w:hAnsi="Times New Roman" w:cs="Times New Roman"/>
      </w:rPr>
    </w:lvl>
  </w:abstractNum>
  <w:abstractNum w:abstractNumId="4" w15:restartNumberingAfterBreak="0">
    <w:nsid w:val="FFFFFF83"/>
    <w:multiLevelType w:val="singleLevel"/>
    <w:tmpl w:val="12E06B3E"/>
    <w:lvl w:ilvl="0">
      <w:start w:val="1"/>
      <w:numFmt w:val="bullet"/>
      <w:pStyle w:val="ListBullet2"/>
      <w:lvlText w:val="•"/>
      <w:lvlJc w:val="left"/>
      <w:pPr>
        <w:tabs>
          <w:tab w:val="num" w:pos="643"/>
        </w:tabs>
        <w:ind w:left="643" w:hanging="360"/>
      </w:pPr>
      <w:rPr>
        <w:rFonts w:hint="default" w:ascii="Times New Roman" w:hAnsi="Times New Roman"/>
      </w:rPr>
    </w:lvl>
  </w:abstractNum>
  <w:abstractNum w:abstractNumId="5" w15:restartNumberingAfterBreak="0">
    <w:nsid w:val="FFFFFF88"/>
    <w:multiLevelType w:val="singleLevel"/>
    <w:tmpl w:val="C0FAC04A"/>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8736BC9E"/>
    <w:lvl w:ilvl="0">
      <w:start w:val="1"/>
      <w:numFmt w:val="bullet"/>
      <w:pStyle w:val="ListBullet"/>
      <w:lvlText w:val="•"/>
      <w:lvlJc w:val="left"/>
      <w:pPr>
        <w:tabs>
          <w:tab w:val="num" w:pos="360"/>
        </w:tabs>
        <w:ind w:left="360" w:hanging="360"/>
      </w:pPr>
      <w:rPr>
        <w:rFonts w:hint="default" w:ascii="Times New Roman" w:hAnsi="Times New Roman" w:cs="Times New Roman"/>
      </w:rPr>
    </w:lvl>
  </w:abstractNum>
  <w:abstractNum w:abstractNumId="7" w15:restartNumberingAfterBreak="0">
    <w:nsid w:val="002F3DF9"/>
    <w:multiLevelType w:val="multilevel"/>
    <w:tmpl w:val="D19493C6"/>
    <w:lvl w:ilvl="0">
      <w:start w:val="1"/>
      <w:numFmt w:val="decimal"/>
      <w:lvlText w:val="%1."/>
      <w:lvlJc w:val="left"/>
      <w:pPr>
        <w:ind w:left="72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04022D2"/>
    <w:multiLevelType w:val="multilevel"/>
    <w:tmpl w:val="334E8B94"/>
    <w:lvl w:ilvl="0">
      <w:start w:val="1"/>
      <w:numFmt w:val="decimal"/>
      <w:pStyle w:val="Heading1"/>
      <w:lvlText w:val="Element %1."/>
      <w:lvlJc w:val="left"/>
      <w:pPr>
        <w:ind w:left="1070" w:hanging="360"/>
      </w:pPr>
      <w:rPr>
        <w:rFonts w:hint="default"/>
        <w:u w:val="single"/>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0" w:firstLine="0"/>
      </w:pPr>
      <w:rPr>
        <w:rFonts w:hint="default"/>
      </w:rPr>
    </w:lvl>
    <w:lvl w:ilvl="3">
      <w:start w:val="1"/>
      <w:numFmt w:val="decimal"/>
      <w:pStyle w:val="Heading4"/>
      <w:lvlText w:val="%1.%2.%3.%4"/>
      <w:lvlJc w:val="left"/>
      <w:pPr>
        <w:tabs>
          <w:tab w:val="num" w:pos="864"/>
        </w:tabs>
        <w:ind w:left="864" w:hanging="864"/>
      </w:pPr>
      <w:rPr>
        <w:rFonts w:hint="default"/>
        <w:b w:val="0"/>
        <w:sz w:val="24"/>
        <w:szCs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1CA3420F"/>
    <w:multiLevelType w:val="hybridMultilevel"/>
    <w:tmpl w:val="D4EA98A0"/>
    <w:lvl w:ilvl="0" w:tplc="20000001">
      <w:start w:val="1"/>
      <w:numFmt w:val="bullet"/>
      <w:lvlText w:val=""/>
      <w:lvlJc w:val="left"/>
      <w:pPr>
        <w:ind w:left="644" w:hanging="360"/>
      </w:pPr>
      <w:rPr>
        <w:rFonts w:hint="default" w:ascii="Symbol" w:hAnsi="Symbol"/>
      </w:rPr>
    </w:lvl>
    <w:lvl w:ilvl="1" w:tplc="20000003" w:tentative="1">
      <w:start w:val="1"/>
      <w:numFmt w:val="bullet"/>
      <w:lvlText w:val="o"/>
      <w:lvlJc w:val="left"/>
      <w:pPr>
        <w:ind w:left="1364" w:hanging="360"/>
      </w:pPr>
      <w:rPr>
        <w:rFonts w:hint="default" w:ascii="Courier New" w:hAnsi="Courier New" w:cs="Courier New"/>
      </w:rPr>
    </w:lvl>
    <w:lvl w:ilvl="2" w:tplc="20000005" w:tentative="1">
      <w:start w:val="1"/>
      <w:numFmt w:val="bullet"/>
      <w:lvlText w:val=""/>
      <w:lvlJc w:val="left"/>
      <w:pPr>
        <w:ind w:left="2084" w:hanging="360"/>
      </w:pPr>
      <w:rPr>
        <w:rFonts w:hint="default" w:ascii="Wingdings" w:hAnsi="Wingdings"/>
      </w:rPr>
    </w:lvl>
    <w:lvl w:ilvl="3" w:tplc="20000001" w:tentative="1">
      <w:start w:val="1"/>
      <w:numFmt w:val="bullet"/>
      <w:lvlText w:val=""/>
      <w:lvlJc w:val="left"/>
      <w:pPr>
        <w:ind w:left="2804" w:hanging="360"/>
      </w:pPr>
      <w:rPr>
        <w:rFonts w:hint="default" w:ascii="Symbol" w:hAnsi="Symbol"/>
      </w:rPr>
    </w:lvl>
    <w:lvl w:ilvl="4" w:tplc="20000003" w:tentative="1">
      <w:start w:val="1"/>
      <w:numFmt w:val="bullet"/>
      <w:lvlText w:val="o"/>
      <w:lvlJc w:val="left"/>
      <w:pPr>
        <w:ind w:left="3524" w:hanging="360"/>
      </w:pPr>
      <w:rPr>
        <w:rFonts w:hint="default" w:ascii="Courier New" w:hAnsi="Courier New" w:cs="Courier New"/>
      </w:rPr>
    </w:lvl>
    <w:lvl w:ilvl="5" w:tplc="20000005" w:tentative="1">
      <w:start w:val="1"/>
      <w:numFmt w:val="bullet"/>
      <w:lvlText w:val=""/>
      <w:lvlJc w:val="left"/>
      <w:pPr>
        <w:ind w:left="4244" w:hanging="360"/>
      </w:pPr>
      <w:rPr>
        <w:rFonts w:hint="default" w:ascii="Wingdings" w:hAnsi="Wingdings"/>
      </w:rPr>
    </w:lvl>
    <w:lvl w:ilvl="6" w:tplc="20000001" w:tentative="1">
      <w:start w:val="1"/>
      <w:numFmt w:val="bullet"/>
      <w:lvlText w:val=""/>
      <w:lvlJc w:val="left"/>
      <w:pPr>
        <w:ind w:left="4964" w:hanging="360"/>
      </w:pPr>
      <w:rPr>
        <w:rFonts w:hint="default" w:ascii="Symbol" w:hAnsi="Symbol"/>
      </w:rPr>
    </w:lvl>
    <w:lvl w:ilvl="7" w:tplc="20000003" w:tentative="1">
      <w:start w:val="1"/>
      <w:numFmt w:val="bullet"/>
      <w:lvlText w:val="o"/>
      <w:lvlJc w:val="left"/>
      <w:pPr>
        <w:ind w:left="5684" w:hanging="360"/>
      </w:pPr>
      <w:rPr>
        <w:rFonts w:hint="default" w:ascii="Courier New" w:hAnsi="Courier New" w:cs="Courier New"/>
      </w:rPr>
    </w:lvl>
    <w:lvl w:ilvl="8" w:tplc="20000005" w:tentative="1">
      <w:start w:val="1"/>
      <w:numFmt w:val="bullet"/>
      <w:lvlText w:val=""/>
      <w:lvlJc w:val="left"/>
      <w:pPr>
        <w:ind w:left="6404" w:hanging="360"/>
      </w:pPr>
      <w:rPr>
        <w:rFonts w:hint="default" w:ascii="Wingdings" w:hAnsi="Wingdings"/>
      </w:rPr>
    </w:lvl>
  </w:abstractNum>
  <w:abstractNum w:abstractNumId="10" w15:restartNumberingAfterBreak="0">
    <w:nsid w:val="30FF61F9"/>
    <w:multiLevelType w:val="multilevel"/>
    <w:tmpl w:val="D19493C6"/>
    <w:lvl w:ilvl="0">
      <w:start w:val="1"/>
      <w:numFmt w:val="decimal"/>
      <w:lvlText w:val="%1."/>
      <w:lvlJc w:val="left"/>
      <w:pPr>
        <w:ind w:left="72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AD25ACA"/>
    <w:multiLevelType w:val="hybridMultilevel"/>
    <w:tmpl w:val="FFFFFFFF"/>
    <w:lvl w:ilvl="0" w:tplc="5C828260">
      <w:start w:val="1"/>
      <w:numFmt w:val="bullet"/>
      <w:lvlText w:val=""/>
      <w:lvlJc w:val="left"/>
      <w:pPr>
        <w:ind w:left="720" w:hanging="360"/>
      </w:pPr>
      <w:rPr>
        <w:rFonts w:hint="default" w:ascii="Symbol" w:hAnsi="Symbol"/>
      </w:rPr>
    </w:lvl>
    <w:lvl w:ilvl="1" w:tplc="2D325E92">
      <w:start w:val="1"/>
      <w:numFmt w:val="bullet"/>
      <w:lvlText w:val=""/>
      <w:lvlJc w:val="left"/>
      <w:pPr>
        <w:ind w:left="644" w:hanging="360"/>
      </w:pPr>
      <w:rPr>
        <w:rFonts w:hint="default" w:ascii="Symbol" w:hAnsi="Symbol"/>
      </w:rPr>
    </w:lvl>
    <w:lvl w:ilvl="2" w:tplc="92AA2D5E">
      <w:start w:val="1"/>
      <w:numFmt w:val="bullet"/>
      <w:lvlText w:val=""/>
      <w:lvlJc w:val="left"/>
      <w:pPr>
        <w:ind w:left="2160" w:hanging="360"/>
      </w:pPr>
      <w:rPr>
        <w:rFonts w:hint="default" w:ascii="Wingdings" w:hAnsi="Wingdings"/>
      </w:rPr>
    </w:lvl>
    <w:lvl w:ilvl="3" w:tplc="C55E2DC4">
      <w:start w:val="1"/>
      <w:numFmt w:val="bullet"/>
      <w:lvlText w:val=""/>
      <w:lvlJc w:val="left"/>
      <w:pPr>
        <w:ind w:left="2880" w:hanging="360"/>
      </w:pPr>
      <w:rPr>
        <w:rFonts w:hint="default" w:ascii="Symbol" w:hAnsi="Symbol"/>
      </w:rPr>
    </w:lvl>
    <w:lvl w:ilvl="4" w:tplc="304411FA">
      <w:start w:val="1"/>
      <w:numFmt w:val="bullet"/>
      <w:lvlText w:val="o"/>
      <w:lvlJc w:val="left"/>
      <w:pPr>
        <w:ind w:left="3600" w:hanging="360"/>
      </w:pPr>
      <w:rPr>
        <w:rFonts w:hint="default" w:ascii="Courier New" w:hAnsi="Courier New"/>
      </w:rPr>
    </w:lvl>
    <w:lvl w:ilvl="5" w:tplc="DFECF9BC">
      <w:start w:val="1"/>
      <w:numFmt w:val="bullet"/>
      <w:lvlText w:val=""/>
      <w:lvlJc w:val="left"/>
      <w:pPr>
        <w:ind w:left="4320" w:hanging="360"/>
      </w:pPr>
      <w:rPr>
        <w:rFonts w:hint="default" w:ascii="Wingdings" w:hAnsi="Wingdings"/>
      </w:rPr>
    </w:lvl>
    <w:lvl w:ilvl="6" w:tplc="6CE2A68E">
      <w:start w:val="1"/>
      <w:numFmt w:val="bullet"/>
      <w:lvlText w:val=""/>
      <w:lvlJc w:val="left"/>
      <w:pPr>
        <w:ind w:left="5040" w:hanging="360"/>
      </w:pPr>
      <w:rPr>
        <w:rFonts w:hint="default" w:ascii="Symbol" w:hAnsi="Symbol"/>
      </w:rPr>
    </w:lvl>
    <w:lvl w:ilvl="7" w:tplc="29C24628">
      <w:start w:val="1"/>
      <w:numFmt w:val="bullet"/>
      <w:lvlText w:val="o"/>
      <w:lvlJc w:val="left"/>
      <w:pPr>
        <w:ind w:left="5760" w:hanging="360"/>
      </w:pPr>
      <w:rPr>
        <w:rFonts w:hint="default" w:ascii="Courier New" w:hAnsi="Courier New"/>
      </w:rPr>
    </w:lvl>
    <w:lvl w:ilvl="8" w:tplc="00A2A49C">
      <w:start w:val="1"/>
      <w:numFmt w:val="bullet"/>
      <w:lvlText w:val=""/>
      <w:lvlJc w:val="left"/>
      <w:pPr>
        <w:ind w:left="6480" w:hanging="360"/>
      </w:pPr>
      <w:rPr>
        <w:rFonts w:hint="default" w:ascii="Wingdings" w:hAnsi="Wingdings"/>
      </w:rPr>
    </w:lvl>
  </w:abstractNum>
  <w:abstractNum w:abstractNumId="12" w15:restartNumberingAfterBreak="0">
    <w:nsid w:val="54691491"/>
    <w:multiLevelType w:val="hybridMultilevel"/>
    <w:tmpl w:val="8AF2EE9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587C66F5"/>
    <w:multiLevelType w:val="hybridMultilevel"/>
    <w:tmpl w:val="4A422564"/>
    <w:lvl w:ilvl="0" w:tplc="20000001">
      <w:start w:val="1"/>
      <w:numFmt w:val="bullet"/>
      <w:lvlText w:val=""/>
      <w:lvlJc w:val="left"/>
      <w:pPr>
        <w:ind w:left="1003" w:hanging="360"/>
      </w:pPr>
      <w:rPr>
        <w:rFonts w:hint="default" w:ascii="Symbol" w:hAnsi="Symbol"/>
      </w:rPr>
    </w:lvl>
    <w:lvl w:ilvl="1" w:tplc="20000003" w:tentative="1">
      <w:start w:val="1"/>
      <w:numFmt w:val="bullet"/>
      <w:lvlText w:val="o"/>
      <w:lvlJc w:val="left"/>
      <w:pPr>
        <w:ind w:left="1723" w:hanging="360"/>
      </w:pPr>
      <w:rPr>
        <w:rFonts w:hint="default" w:ascii="Courier New" w:hAnsi="Courier New" w:cs="Courier New"/>
      </w:rPr>
    </w:lvl>
    <w:lvl w:ilvl="2" w:tplc="20000005" w:tentative="1">
      <w:start w:val="1"/>
      <w:numFmt w:val="bullet"/>
      <w:lvlText w:val=""/>
      <w:lvlJc w:val="left"/>
      <w:pPr>
        <w:ind w:left="2443" w:hanging="360"/>
      </w:pPr>
      <w:rPr>
        <w:rFonts w:hint="default" w:ascii="Wingdings" w:hAnsi="Wingdings"/>
      </w:rPr>
    </w:lvl>
    <w:lvl w:ilvl="3" w:tplc="20000001" w:tentative="1">
      <w:start w:val="1"/>
      <w:numFmt w:val="bullet"/>
      <w:lvlText w:val=""/>
      <w:lvlJc w:val="left"/>
      <w:pPr>
        <w:ind w:left="3163" w:hanging="360"/>
      </w:pPr>
      <w:rPr>
        <w:rFonts w:hint="default" w:ascii="Symbol" w:hAnsi="Symbol"/>
      </w:rPr>
    </w:lvl>
    <w:lvl w:ilvl="4" w:tplc="20000003" w:tentative="1">
      <w:start w:val="1"/>
      <w:numFmt w:val="bullet"/>
      <w:lvlText w:val="o"/>
      <w:lvlJc w:val="left"/>
      <w:pPr>
        <w:ind w:left="3883" w:hanging="360"/>
      </w:pPr>
      <w:rPr>
        <w:rFonts w:hint="default" w:ascii="Courier New" w:hAnsi="Courier New" w:cs="Courier New"/>
      </w:rPr>
    </w:lvl>
    <w:lvl w:ilvl="5" w:tplc="20000005" w:tentative="1">
      <w:start w:val="1"/>
      <w:numFmt w:val="bullet"/>
      <w:lvlText w:val=""/>
      <w:lvlJc w:val="left"/>
      <w:pPr>
        <w:ind w:left="4603" w:hanging="360"/>
      </w:pPr>
      <w:rPr>
        <w:rFonts w:hint="default" w:ascii="Wingdings" w:hAnsi="Wingdings"/>
      </w:rPr>
    </w:lvl>
    <w:lvl w:ilvl="6" w:tplc="20000001" w:tentative="1">
      <w:start w:val="1"/>
      <w:numFmt w:val="bullet"/>
      <w:lvlText w:val=""/>
      <w:lvlJc w:val="left"/>
      <w:pPr>
        <w:ind w:left="5323" w:hanging="360"/>
      </w:pPr>
      <w:rPr>
        <w:rFonts w:hint="default" w:ascii="Symbol" w:hAnsi="Symbol"/>
      </w:rPr>
    </w:lvl>
    <w:lvl w:ilvl="7" w:tplc="20000003" w:tentative="1">
      <w:start w:val="1"/>
      <w:numFmt w:val="bullet"/>
      <w:lvlText w:val="o"/>
      <w:lvlJc w:val="left"/>
      <w:pPr>
        <w:ind w:left="6043" w:hanging="360"/>
      </w:pPr>
      <w:rPr>
        <w:rFonts w:hint="default" w:ascii="Courier New" w:hAnsi="Courier New" w:cs="Courier New"/>
      </w:rPr>
    </w:lvl>
    <w:lvl w:ilvl="8" w:tplc="20000005" w:tentative="1">
      <w:start w:val="1"/>
      <w:numFmt w:val="bullet"/>
      <w:lvlText w:val=""/>
      <w:lvlJc w:val="left"/>
      <w:pPr>
        <w:ind w:left="6763" w:hanging="360"/>
      </w:pPr>
      <w:rPr>
        <w:rFonts w:hint="default" w:ascii="Wingdings" w:hAnsi="Wingdings"/>
      </w:rPr>
    </w:lvl>
  </w:abstractNum>
  <w:abstractNum w:abstractNumId="14" w15:restartNumberingAfterBreak="0">
    <w:nsid w:val="5B2B37B6"/>
    <w:multiLevelType w:val="hybridMultilevel"/>
    <w:tmpl w:val="FFFFFFFF"/>
    <w:lvl w:ilvl="0" w:tplc="044AEDD8">
      <w:start w:val="1"/>
      <w:numFmt w:val="bullet"/>
      <w:lvlText w:val=""/>
      <w:lvlJc w:val="left"/>
      <w:pPr>
        <w:ind w:left="720" w:hanging="360"/>
      </w:pPr>
      <w:rPr>
        <w:rFonts w:hint="default" w:ascii="Symbol" w:hAnsi="Symbol"/>
      </w:rPr>
    </w:lvl>
    <w:lvl w:ilvl="1" w:tplc="1EE49572">
      <w:start w:val="1"/>
      <w:numFmt w:val="bullet"/>
      <w:lvlText w:val="o"/>
      <w:lvlJc w:val="left"/>
      <w:pPr>
        <w:ind w:left="1440" w:hanging="360"/>
      </w:pPr>
      <w:rPr>
        <w:rFonts w:hint="default" w:ascii="Courier New" w:hAnsi="Courier New"/>
      </w:rPr>
    </w:lvl>
    <w:lvl w:ilvl="2" w:tplc="C2C47C36">
      <w:start w:val="1"/>
      <w:numFmt w:val="bullet"/>
      <w:lvlText w:val=""/>
      <w:lvlJc w:val="left"/>
      <w:pPr>
        <w:ind w:left="2160" w:hanging="360"/>
      </w:pPr>
      <w:rPr>
        <w:rFonts w:hint="default" w:ascii="Wingdings" w:hAnsi="Wingdings"/>
      </w:rPr>
    </w:lvl>
    <w:lvl w:ilvl="3" w:tplc="9710A590">
      <w:start w:val="1"/>
      <w:numFmt w:val="bullet"/>
      <w:lvlText w:val=""/>
      <w:lvlJc w:val="left"/>
      <w:pPr>
        <w:ind w:left="2880" w:hanging="360"/>
      </w:pPr>
      <w:rPr>
        <w:rFonts w:hint="default" w:ascii="Symbol" w:hAnsi="Symbol"/>
      </w:rPr>
    </w:lvl>
    <w:lvl w:ilvl="4" w:tplc="2898BDFC">
      <w:start w:val="1"/>
      <w:numFmt w:val="bullet"/>
      <w:lvlText w:val="o"/>
      <w:lvlJc w:val="left"/>
      <w:pPr>
        <w:ind w:left="3600" w:hanging="360"/>
      </w:pPr>
      <w:rPr>
        <w:rFonts w:hint="default" w:ascii="Courier New" w:hAnsi="Courier New"/>
      </w:rPr>
    </w:lvl>
    <w:lvl w:ilvl="5" w:tplc="236C350A">
      <w:start w:val="1"/>
      <w:numFmt w:val="bullet"/>
      <w:lvlText w:val=""/>
      <w:lvlJc w:val="left"/>
      <w:pPr>
        <w:ind w:left="4320" w:hanging="360"/>
      </w:pPr>
      <w:rPr>
        <w:rFonts w:hint="default" w:ascii="Wingdings" w:hAnsi="Wingdings"/>
      </w:rPr>
    </w:lvl>
    <w:lvl w:ilvl="6" w:tplc="11B0E26E">
      <w:start w:val="1"/>
      <w:numFmt w:val="bullet"/>
      <w:lvlText w:val=""/>
      <w:lvlJc w:val="left"/>
      <w:pPr>
        <w:ind w:left="5040" w:hanging="360"/>
      </w:pPr>
      <w:rPr>
        <w:rFonts w:hint="default" w:ascii="Symbol" w:hAnsi="Symbol"/>
      </w:rPr>
    </w:lvl>
    <w:lvl w:ilvl="7" w:tplc="59D00CF6">
      <w:start w:val="1"/>
      <w:numFmt w:val="bullet"/>
      <w:lvlText w:val="o"/>
      <w:lvlJc w:val="left"/>
      <w:pPr>
        <w:ind w:left="5760" w:hanging="360"/>
      </w:pPr>
      <w:rPr>
        <w:rFonts w:hint="default" w:ascii="Courier New" w:hAnsi="Courier New"/>
      </w:rPr>
    </w:lvl>
    <w:lvl w:ilvl="8" w:tplc="9C8ACA20">
      <w:start w:val="1"/>
      <w:numFmt w:val="bullet"/>
      <w:lvlText w:val=""/>
      <w:lvlJc w:val="left"/>
      <w:pPr>
        <w:ind w:left="6480" w:hanging="360"/>
      </w:pPr>
      <w:rPr>
        <w:rFonts w:hint="default" w:ascii="Wingdings" w:hAnsi="Wingdings"/>
      </w:rPr>
    </w:lvl>
  </w:abstractNum>
  <w:abstractNum w:abstractNumId="15" w15:restartNumberingAfterBreak="0">
    <w:nsid w:val="6B9D2460"/>
    <w:multiLevelType w:val="hybridMultilevel"/>
    <w:tmpl w:val="FFFFFFFF"/>
    <w:lvl w:ilvl="0" w:tplc="4300A1DE">
      <w:start w:val="1"/>
      <w:numFmt w:val="decimal"/>
      <w:lvlText w:val="%1."/>
      <w:lvlJc w:val="left"/>
      <w:pPr>
        <w:ind w:left="360" w:hanging="360"/>
      </w:pPr>
    </w:lvl>
    <w:lvl w:ilvl="1" w:tplc="4C50269E">
      <w:start w:val="1"/>
      <w:numFmt w:val="lowerLetter"/>
      <w:lvlText w:val="%2."/>
      <w:lvlJc w:val="left"/>
      <w:pPr>
        <w:ind w:left="1080" w:hanging="360"/>
      </w:pPr>
    </w:lvl>
    <w:lvl w:ilvl="2" w:tplc="E8E664E4">
      <w:start w:val="1"/>
      <w:numFmt w:val="lowerRoman"/>
      <w:lvlText w:val="%3."/>
      <w:lvlJc w:val="right"/>
      <w:pPr>
        <w:ind w:left="1800" w:hanging="180"/>
      </w:pPr>
    </w:lvl>
    <w:lvl w:ilvl="3" w:tplc="079C5430">
      <w:start w:val="1"/>
      <w:numFmt w:val="decimal"/>
      <w:lvlText w:val="%4."/>
      <w:lvlJc w:val="left"/>
      <w:pPr>
        <w:ind w:left="2520" w:hanging="360"/>
      </w:pPr>
    </w:lvl>
    <w:lvl w:ilvl="4" w:tplc="26A275F8">
      <w:start w:val="1"/>
      <w:numFmt w:val="lowerLetter"/>
      <w:lvlText w:val="%5."/>
      <w:lvlJc w:val="left"/>
      <w:pPr>
        <w:ind w:left="3240" w:hanging="360"/>
      </w:pPr>
    </w:lvl>
    <w:lvl w:ilvl="5" w:tplc="04FED566">
      <w:start w:val="1"/>
      <w:numFmt w:val="lowerRoman"/>
      <w:lvlText w:val="%6."/>
      <w:lvlJc w:val="right"/>
      <w:pPr>
        <w:ind w:left="3960" w:hanging="180"/>
      </w:pPr>
    </w:lvl>
    <w:lvl w:ilvl="6" w:tplc="52CCB40C">
      <w:start w:val="1"/>
      <w:numFmt w:val="decimal"/>
      <w:lvlText w:val="%7."/>
      <w:lvlJc w:val="left"/>
      <w:pPr>
        <w:ind w:left="4680" w:hanging="360"/>
      </w:pPr>
    </w:lvl>
    <w:lvl w:ilvl="7" w:tplc="D4A40EC8">
      <w:start w:val="1"/>
      <w:numFmt w:val="lowerLetter"/>
      <w:lvlText w:val="%8."/>
      <w:lvlJc w:val="left"/>
      <w:pPr>
        <w:ind w:left="5400" w:hanging="360"/>
      </w:pPr>
    </w:lvl>
    <w:lvl w:ilvl="8" w:tplc="4978DFF4">
      <w:start w:val="1"/>
      <w:numFmt w:val="lowerRoman"/>
      <w:lvlText w:val="%9."/>
      <w:lvlJc w:val="right"/>
      <w:pPr>
        <w:ind w:left="6120" w:hanging="180"/>
      </w:pPr>
    </w:lvl>
  </w:abstractNum>
  <w:abstractNum w:abstractNumId="16" w15:restartNumberingAfterBreak="0">
    <w:nsid w:val="712B3C2E"/>
    <w:multiLevelType w:val="multilevel"/>
    <w:tmpl w:val="1B8C1B9E"/>
    <w:lvl w:ilvl="0">
      <w:start w:val="1"/>
      <w:numFmt w:val="decimal"/>
      <w:pStyle w:val="Element"/>
      <w:lvlText w:val="Element %1."/>
      <w:lvlJc w:val="left"/>
      <w:pPr>
        <w:ind w:left="360" w:hanging="360"/>
      </w:pPr>
      <w:rPr>
        <w:rFonts w:hint="default"/>
        <w:u w:val="single"/>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882643341">
    <w:abstractNumId w:val="8"/>
  </w:num>
  <w:num w:numId="2" w16cid:durableId="1495683798">
    <w:abstractNumId w:val="6"/>
  </w:num>
  <w:num w:numId="3" w16cid:durableId="1106728250">
    <w:abstractNumId w:val="4"/>
  </w:num>
  <w:num w:numId="4" w16cid:durableId="636303177">
    <w:abstractNumId w:val="3"/>
  </w:num>
  <w:num w:numId="5" w16cid:durableId="84083298">
    <w:abstractNumId w:val="2"/>
  </w:num>
  <w:num w:numId="6" w16cid:durableId="1900820390">
    <w:abstractNumId w:val="1"/>
  </w:num>
  <w:num w:numId="7" w16cid:durableId="1770469070">
    <w:abstractNumId w:val="5"/>
  </w:num>
  <w:num w:numId="8" w16cid:durableId="1434012834">
    <w:abstractNumId w:val="0"/>
  </w:num>
  <w:num w:numId="9" w16cid:durableId="535891791">
    <w:abstractNumId w:val="16"/>
  </w:num>
  <w:num w:numId="10" w16cid:durableId="233703755">
    <w:abstractNumId w:val="14"/>
  </w:num>
  <w:num w:numId="11" w16cid:durableId="901524105">
    <w:abstractNumId w:val="11"/>
  </w:num>
  <w:num w:numId="12" w16cid:durableId="2011909965">
    <w:abstractNumId w:val="15"/>
  </w:num>
  <w:num w:numId="13" w16cid:durableId="575096848">
    <w:abstractNumId w:val="13"/>
  </w:num>
  <w:num w:numId="14" w16cid:durableId="1403017095">
    <w:abstractNumId w:val="9"/>
  </w:num>
  <w:num w:numId="15" w16cid:durableId="191454939">
    <w:abstractNumId w:val="12"/>
  </w:num>
  <w:num w:numId="16" w16cid:durableId="1682779572">
    <w:abstractNumId w:val="7"/>
  </w:num>
  <w:num w:numId="17" w16cid:durableId="1711607983">
    <w:abstractNumId w:val="8"/>
  </w:num>
  <w:num w:numId="18" w16cid:durableId="262078963">
    <w:abstractNumId w:val="8"/>
  </w:num>
  <w:num w:numId="19" w16cid:durableId="500196642">
    <w:abstractNumId w:val="8"/>
  </w:num>
  <w:num w:numId="20" w16cid:durableId="67047362">
    <w:abstractNumId w:val="10"/>
  </w:num>
  <w:num w:numId="21" w16cid:durableId="1042753134">
    <w:abstractNumId w:val="8"/>
  </w:num>
  <w:num w:numId="22" w16cid:durableId="880751790">
    <w:abstractNumId w:val="8"/>
  </w:num>
  <w:num w:numId="23" w16cid:durableId="189943900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567"/>
  <w:drawingGridHorizontalSpacing w:val="90"/>
  <w:drawingGridVerticalSpacing w:val="245"/>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NTU2NzI1NDIxNDNU0lEKTi0uzszPAykwrQUAoYdWOCwAAAA="/>
  </w:docVars>
  <w:rsids>
    <w:rsidRoot w:val="0012357D"/>
    <w:rsid w:val="00002C42"/>
    <w:rsid w:val="00011D65"/>
    <w:rsid w:val="00012308"/>
    <w:rsid w:val="00014F04"/>
    <w:rsid w:val="00015CC7"/>
    <w:rsid w:val="00035F5C"/>
    <w:rsid w:val="000412E9"/>
    <w:rsid w:val="00044AFA"/>
    <w:rsid w:val="00053546"/>
    <w:rsid w:val="000540D0"/>
    <w:rsid w:val="00057D29"/>
    <w:rsid w:val="0006797A"/>
    <w:rsid w:val="0007580A"/>
    <w:rsid w:val="000866C0"/>
    <w:rsid w:val="00092B52"/>
    <w:rsid w:val="00093B80"/>
    <w:rsid w:val="00094B9E"/>
    <w:rsid w:val="00096B6A"/>
    <w:rsid w:val="000974F9"/>
    <w:rsid w:val="000A12EF"/>
    <w:rsid w:val="000B2715"/>
    <w:rsid w:val="000B6DE6"/>
    <w:rsid w:val="000C1133"/>
    <w:rsid w:val="000C4999"/>
    <w:rsid w:val="000D2C12"/>
    <w:rsid w:val="000E1F9D"/>
    <w:rsid w:val="000E281C"/>
    <w:rsid w:val="000F5FC2"/>
    <w:rsid w:val="00103298"/>
    <w:rsid w:val="00104D20"/>
    <w:rsid w:val="00106322"/>
    <w:rsid w:val="0011316E"/>
    <w:rsid w:val="00117BC1"/>
    <w:rsid w:val="0012357D"/>
    <w:rsid w:val="0013234B"/>
    <w:rsid w:val="00141E7B"/>
    <w:rsid w:val="00146F00"/>
    <w:rsid w:val="00160A6E"/>
    <w:rsid w:val="00161FC2"/>
    <w:rsid w:val="001759C0"/>
    <w:rsid w:val="00184F41"/>
    <w:rsid w:val="001854A6"/>
    <w:rsid w:val="001860EA"/>
    <w:rsid w:val="00195D41"/>
    <w:rsid w:val="001A3D62"/>
    <w:rsid w:val="001B0808"/>
    <w:rsid w:val="001C23B6"/>
    <w:rsid w:val="001C2526"/>
    <w:rsid w:val="001C2E1F"/>
    <w:rsid w:val="001C3A3A"/>
    <w:rsid w:val="001C4469"/>
    <w:rsid w:val="001D33D0"/>
    <w:rsid w:val="001E01B9"/>
    <w:rsid w:val="001E0D70"/>
    <w:rsid w:val="001E36D9"/>
    <w:rsid w:val="001E72D3"/>
    <w:rsid w:val="001F3C26"/>
    <w:rsid w:val="00206558"/>
    <w:rsid w:val="0021177E"/>
    <w:rsid w:val="00215BDC"/>
    <w:rsid w:val="00226849"/>
    <w:rsid w:val="00226DBD"/>
    <w:rsid w:val="00231495"/>
    <w:rsid w:val="002425C3"/>
    <w:rsid w:val="00242FDC"/>
    <w:rsid w:val="00246DE1"/>
    <w:rsid w:val="00272A8C"/>
    <w:rsid w:val="002746E8"/>
    <w:rsid w:val="00285411"/>
    <w:rsid w:val="002A1735"/>
    <w:rsid w:val="002A50D5"/>
    <w:rsid w:val="002C13AF"/>
    <w:rsid w:val="002C269A"/>
    <w:rsid w:val="002C442C"/>
    <w:rsid w:val="002C6CB6"/>
    <w:rsid w:val="002D4F4B"/>
    <w:rsid w:val="002D7D3C"/>
    <w:rsid w:val="002E0F57"/>
    <w:rsid w:val="002F1DE4"/>
    <w:rsid w:val="002F1E6C"/>
    <w:rsid w:val="002F760E"/>
    <w:rsid w:val="00307931"/>
    <w:rsid w:val="0033083C"/>
    <w:rsid w:val="00337370"/>
    <w:rsid w:val="0034722A"/>
    <w:rsid w:val="003526DF"/>
    <w:rsid w:val="003644A8"/>
    <w:rsid w:val="003709F0"/>
    <w:rsid w:val="00384003"/>
    <w:rsid w:val="00384A12"/>
    <w:rsid w:val="00385412"/>
    <w:rsid w:val="00386B36"/>
    <w:rsid w:val="00392636"/>
    <w:rsid w:val="0039695A"/>
    <w:rsid w:val="00396F3F"/>
    <w:rsid w:val="003972FF"/>
    <w:rsid w:val="003A7FE5"/>
    <w:rsid w:val="003B4182"/>
    <w:rsid w:val="003C03BD"/>
    <w:rsid w:val="003C0F5D"/>
    <w:rsid w:val="003D7D93"/>
    <w:rsid w:val="003E57E5"/>
    <w:rsid w:val="003E582E"/>
    <w:rsid w:val="00411407"/>
    <w:rsid w:val="00415525"/>
    <w:rsid w:val="00415DD7"/>
    <w:rsid w:val="00421BB6"/>
    <w:rsid w:val="0042612E"/>
    <w:rsid w:val="00430C10"/>
    <w:rsid w:val="004317F1"/>
    <w:rsid w:val="00432372"/>
    <w:rsid w:val="00436245"/>
    <w:rsid w:val="00477890"/>
    <w:rsid w:val="004817A6"/>
    <w:rsid w:val="0048297C"/>
    <w:rsid w:val="00486070"/>
    <w:rsid w:val="004A08FE"/>
    <w:rsid w:val="004A5C1D"/>
    <w:rsid w:val="004B2DC4"/>
    <w:rsid w:val="004B47B3"/>
    <w:rsid w:val="004E0ACF"/>
    <w:rsid w:val="004E2DE3"/>
    <w:rsid w:val="004F08A5"/>
    <w:rsid w:val="004F0D3E"/>
    <w:rsid w:val="004F1CA2"/>
    <w:rsid w:val="00500371"/>
    <w:rsid w:val="00505967"/>
    <w:rsid w:val="00507953"/>
    <w:rsid w:val="00510C8D"/>
    <w:rsid w:val="00515C09"/>
    <w:rsid w:val="0053083F"/>
    <w:rsid w:val="00530F2F"/>
    <w:rsid w:val="005469B0"/>
    <w:rsid w:val="005476B2"/>
    <w:rsid w:val="00556FD0"/>
    <w:rsid w:val="005642BF"/>
    <w:rsid w:val="00580EA0"/>
    <w:rsid w:val="00580F67"/>
    <w:rsid w:val="0058331E"/>
    <w:rsid w:val="0059153C"/>
    <w:rsid w:val="00596193"/>
    <w:rsid w:val="00596AE5"/>
    <w:rsid w:val="005B51CD"/>
    <w:rsid w:val="005C4113"/>
    <w:rsid w:val="005D4A3C"/>
    <w:rsid w:val="005D7079"/>
    <w:rsid w:val="005F095E"/>
    <w:rsid w:val="005F4380"/>
    <w:rsid w:val="0060279B"/>
    <w:rsid w:val="006047E6"/>
    <w:rsid w:val="00620E63"/>
    <w:rsid w:val="00622EF1"/>
    <w:rsid w:val="00625E56"/>
    <w:rsid w:val="0062776A"/>
    <w:rsid w:val="00627948"/>
    <w:rsid w:val="00630A57"/>
    <w:rsid w:val="006316C7"/>
    <w:rsid w:val="00631E04"/>
    <w:rsid w:val="0063476C"/>
    <w:rsid w:val="00644E7D"/>
    <w:rsid w:val="00650A4F"/>
    <w:rsid w:val="006539DE"/>
    <w:rsid w:val="006547B4"/>
    <w:rsid w:val="006579FB"/>
    <w:rsid w:val="0066109C"/>
    <w:rsid w:val="0066717E"/>
    <w:rsid w:val="006853F1"/>
    <w:rsid w:val="006975F7"/>
    <w:rsid w:val="006A29E9"/>
    <w:rsid w:val="006A3F19"/>
    <w:rsid w:val="006B4E20"/>
    <w:rsid w:val="006D0528"/>
    <w:rsid w:val="006DE437"/>
    <w:rsid w:val="006E1DA0"/>
    <w:rsid w:val="006E3B3D"/>
    <w:rsid w:val="006E63AF"/>
    <w:rsid w:val="007014C1"/>
    <w:rsid w:val="00701556"/>
    <w:rsid w:val="00701645"/>
    <w:rsid w:val="007056CC"/>
    <w:rsid w:val="00712935"/>
    <w:rsid w:val="007135A7"/>
    <w:rsid w:val="00714AB6"/>
    <w:rsid w:val="007221AC"/>
    <w:rsid w:val="00733215"/>
    <w:rsid w:val="007377FF"/>
    <w:rsid w:val="00741EEF"/>
    <w:rsid w:val="0074406C"/>
    <w:rsid w:val="007457B3"/>
    <w:rsid w:val="007615F8"/>
    <w:rsid w:val="00763FE9"/>
    <w:rsid w:val="00781088"/>
    <w:rsid w:val="007819D4"/>
    <w:rsid w:val="00781FB7"/>
    <w:rsid w:val="007866AC"/>
    <w:rsid w:val="00787D90"/>
    <w:rsid w:val="007914F1"/>
    <w:rsid w:val="007955F7"/>
    <w:rsid w:val="007A32D7"/>
    <w:rsid w:val="007A36AF"/>
    <w:rsid w:val="007B17D3"/>
    <w:rsid w:val="007C14A9"/>
    <w:rsid w:val="007C3A4C"/>
    <w:rsid w:val="007D7B72"/>
    <w:rsid w:val="007E089A"/>
    <w:rsid w:val="007E0974"/>
    <w:rsid w:val="007E25F5"/>
    <w:rsid w:val="007E42B1"/>
    <w:rsid w:val="007F1EE5"/>
    <w:rsid w:val="007F524A"/>
    <w:rsid w:val="008047B1"/>
    <w:rsid w:val="00837356"/>
    <w:rsid w:val="00841119"/>
    <w:rsid w:val="00842ABE"/>
    <w:rsid w:val="00844AFD"/>
    <w:rsid w:val="00864B78"/>
    <w:rsid w:val="00865A20"/>
    <w:rsid w:val="008731D8"/>
    <w:rsid w:val="00881D85"/>
    <w:rsid w:val="008861A1"/>
    <w:rsid w:val="00887C4E"/>
    <w:rsid w:val="00893C76"/>
    <w:rsid w:val="00894BCD"/>
    <w:rsid w:val="00897343"/>
    <w:rsid w:val="008A5B5C"/>
    <w:rsid w:val="008B4121"/>
    <w:rsid w:val="008B5391"/>
    <w:rsid w:val="008C0A4A"/>
    <w:rsid w:val="008C3DA9"/>
    <w:rsid w:val="008C45E4"/>
    <w:rsid w:val="008C6057"/>
    <w:rsid w:val="008C6931"/>
    <w:rsid w:val="008C7BCE"/>
    <w:rsid w:val="008D07F4"/>
    <w:rsid w:val="008D135F"/>
    <w:rsid w:val="008D1AE7"/>
    <w:rsid w:val="008D1FF2"/>
    <w:rsid w:val="008D37F2"/>
    <w:rsid w:val="008E5EA1"/>
    <w:rsid w:val="008E61DE"/>
    <w:rsid w:val="008F5D6B"/>
    <w:rsid w:val="008F6AAA"/>
    <w:rsid w:val="00912014"/>
    <w:rsid w:val="00937F71"/>
    <w:rsid w:val="0094420C"/>
    <w:rsid w:val="00944C55"/>
    <w:rsid w:val="009532E7"/>
    <w:rsid w:val="00962220"/>
    <w:rsid w:val="009723C9"/>
    <w:rsid w:val="009800BC"/>
    <w:rsid w:val="00980BC3"/>
    <w:rsid w:val="00985C03"/>
    <w:rsid w:val="0099041D"/>
    <w:rsid w:val="00992316"/>
    <w:rsid w:val="00996790"/>
    <w:rsid w:val="009A3B3F"/>
    <w:rsid w:val="009A426E"/>
    <w:rsid w:val="009A4FBF"/>
    <w:rsid w:val="009B4CCD"/>
    <w:rsid w:val="009B5830"/>
    <w:rsid w:val="009C1577"/>
    <w:rsid w:val="009D174F"/>
    <w:rsid w:val="009D2E06"/>
    <w:rsid w:val="009E25AD"/>
    <w:rsid w:val="009E3FDB"/>
    <w:rsid w:val="009F32EA"/>
    <w:rsid w:val="00A01B8C"/>
    <w:rsid w:val="00A01F61"/>
    <w:rsid w:val="00A3430C"/>
    <w:rsid w:val="00A35F27"/>
    <w:rsid w:val="00A440C3"/>
    <w:rsid w:val="00A465D9"/>
    <w:rsid w:val="00A65C3F"/>
    <w:rsid w:val="00A83594"/>
    <w:rsid w:val="00A92416"/>
    <w:rsid w:val="00A9521B"/>
    <w:rsid w:val="00A96B52"/>
    <w:rsid w:val="00AA2DC3"/>
    <w:rsid w:val="00AA5B54"/>
    <w:rsid w:val="00AA73D1"/>
    <w:rsid w:val="00AB07D8"/>
    <w:rsid w:val="00AB1A56"/>
    <w:rsid w:val="00AC12E2"/>
    <w:rsid w:val="00AC1E71"/>
    <w:rsid w:val="00AC3EB3"/>
    <w:rsid w:val="00AC5616"/>
    <w:rsid w:val="00AE0B8D"/>
    <w:rsid w:val="00AE2797"/>
    <w:rsid w:val="00AF666E"/>
    <w:rsid w:val="00AF66E9"/>
    <w:rsid w:val="00B01321"/>
    <w:rsid w:val="00B117D8"/>
    <w:rsid w:val="00B148F3"/>
    <w:rsid w:val="00B21708"/>
    <w:rsid w:val="00B3337B"/>
    <w:rsid w:val="00B33573"/>
    <w:rsid w:val="00B3425D"/>
    <w:rsid w:val="00B34758"/>
    <w:rsid w:val="00B36346"/>
    <w:rsid w:val="00B46CB4"/>
    <w:rsid w:val="00B51C9E"/>
    <w:rsid w:val="00B53317"/>
    <w:rsid w:val="00B608D2"/>
    <w:rsid w:val="00B6459C"/>
    <w:rsid w:val="00B65959"/>
    <w:rsid w:val="00B72343"/>
    <w:rsid w:val="00B76C47"/>
    <w:rsid w:val="00B76C51"/>
    <w:rsid w:val="00B83CF8"/>
    <w:rsid w:val="00B8557F"/>
    <w:rsid w:val="00B9195E"/>
    <w:rsid w:val="00B9288C"/>
    <w:rsid w:val="00B97972"/>
    <w:rsid w:val="00BA43B8"/>
    <w:rsid w:val="00BAA41D"/>
    <w:rsid w:val="00BB3603"/>
    <w:rsid w:val="00BB3BFB"/>
    <w:rsid w:val="00BB5B9F"/>
    <w:rsid w:val="00BC5ABC"/>
    <w:rsid w:val="00BD4F9C"/>
    <w:rsid w:val="00BE15C0"/>
    <w:rsid w:val="00BE62A6"/>
    <w:rsid w:val="00BE6FB8"/>
    <w:rsid w:val="00BF7784"/>
    <w:rsid w:val="00C00DEB"/>
    <w:rsid w:val="00C02C4D"/>
    <w:rsid w:val="00C06964"/>
    <w:rsid w:val="00C132C5"/>
    <w:rsid w:val="00C1520A"/>
    <w:rsid w:val="00C1734F"/>
    <w:rsid w:val="00C17F83"/>
    <w:rsid w:val="00C44125"/>
    <w:rsid w:val="00C505C0"/>
    <w:rsid w:val="00C50675"/>
    <w:rsid w:val="00C54E5A"/>
    <w:rsid w:val="00C61455"/>
    <w:rsid w:val="00C74CFC"/>
    <w:rsid w:val="00C770AD"/>
    <w:rsid w:val="00C86437"/>
    <w:rsid w:val="00C86DDE"/>
    <w:rsid w:val="00CA065B"/>
    <w:rsid w:val="00CA5254"/>
    <w:rsid w:val="00CB1F21"/>
    <w:rsid w:val="00CB28EC"/>
    <w:rsid w:val="00CC016C"/>
    <w:rsid w:val="00CD2007"/>
    <w:rsid w:val="00CD7714"/>
    <w:rsid w:val="00CE1B0C"/>
    <w:rsid w:val="00CE64C0"/>
    <w:rsid w:val="00CF13DD"/>
    <w:rsid w:val="00CF1A14"/>
    <w:rsid w:val="00CF2ED0"/>
    <w:rsid w:val="00D01E04"/>
    <w:rsid w:val="00D0268C"/>
    <w:rsid w:val="00D21B47"/>
    <w:rsid w:val="00D24CA0"/>
    <w:rsid w:val="00D51892"/>
    <w:rsid w:val="00D53ECF"/>
    <w:rsid w:val="00D57E17"/>
    <w:rsid w:val="00D57E53"/>
    <w:rsid w:val="00D61B77"/>
    <w:rsid w:val="00D61D9E"/>
    <w:rsid w:val="00D67A11"/>
    <w:rsid w:val="00D736D9"/>
    <w:rsid w:val="00D8221A"/>
    <w:rsid w:val="00D83745"/>
    <w:rsid w:val="00D8626F"/>
    <w:rsid w:val="00D92A10"/>
    <w:rsid w:val="00D959DC"/>
    <w:rsid w:val="00D95B57"/>
    <w:rsid w:val="00D96678"/>
    <w:rsid w:val="00DB1EB3"/>
    <w:rsid w:val="00DC0136"/>
    <w:rsid w:val="00DC726E"/>
    <w:rsid w:val="00DD0383"/>
    <w:rsid w:val="00DD20D2"/>
    <w:rsid w:val="00DD584C"/>
    <w:rsid w:val="00DD5E4B"/>
    <w:rsid w:val="00DE101B"/>
    <w:rsid w:val="00DE3613"/>
    <w:rsid w:val="00DE524D"/>
    <w:rsid w:val="00DF3232"/>
    <w:rsid w:val="00DF3695"/>
    <w:rsid w:val="00DF5146"/>
    <w:rsid w:val="00E06B2E"/>
    <w:rsid w:val="00E112B2"/>
    <w:rsid w:val="00E242D6"/>
    <w:rsid w:val="00E310A5"/>
    <w:rsid w:val="00E52283"/>
    <w:rsid w:val="00E53C1C"/>
    <w:rsid w:val="00E54F35"/>
    <w:rsid w:val="00E651AB"/>
    <w:rsid w:val="00E658AA"/>
    <w:rsid w:val="00E72B66"/>
    <w:rsid w:val="00E75DD1"/>
    <w:rsid w:val="00E9387A"/>
    <w:rsid w:val="00E94C9A"/>
    <w:rsid w:val="00E978FA"/>
    <w:rsid w:val="00EA165F"/>
    <w:rsid w:val="00EC36FA"/>
    <w:rsid w:val="00ED17E7"/>
    <w:rsid w:val="00ED2D3F"/>
    <w:rsid w:val="00ED5ECC"/>
    <w:rsid w:val="00ED7C12"/>
    <w:rsid w:val="00EE0FBC"/>
    <w:rsid w:val="00EE4361"/>
    <w:rsid w:val="00EE5762"/>
    <w:rsid w:val="00EF3F60"/>
    <w:rsid w:val="00EF72F2"/>
    <w:rsid w:val="00F02B06"/>
    <w:rsid w:val="00F07341"/>
    <w:rsid w:val="00F1009D"/>
    <w:rsid w:val="00F166AB"/>
    <w:rsid w:val="00F178E8"/>
    <w:rsid w:val="00F22CCC"/>
    <w:rsid w:val="00F26F52"/>
    <w:rsid w:val="00F340E8"/>
    <w:rsid w:val="00F36EF7"/>
    <w:rsid w:val="00F37DA2"/>
    <w:rsid w:val="00F43140"/>
    <w:rsid w:val="00F47519"/>
    <w:rsid w:val="00F55081"/>
    <w:rsid w:val="00F57763"/>
    <w:rsid w:val="00F727D6"/>
    <w:rsid w:val="00F770D6"/>
    <w:rsid w:val="00F80633"/>
    <w:rsid w:val="00F8268A"/>
    <w:rsid w:val="00FA0436"/>
    <w:rsid w:val="00FB2071"/>
    <w:rsid w:val="00FC1493"/>
    <w:rsid w:val="00FC5B5A"/>
    <w:rsid w:val="00FD274A"/>
    <w:rsid w:val="00FD4B76"/>
    <w:rsid w:val="00FE1CB4"/>
    <w:rsid w:val="00FE2B76"/>
    <w:rsid w:val="00FE469A"/>
    <w:rsid w:val="00FE6259"/>
    <w:rsid w:val="00FE6B5F"/>
    <w:rsid w:val="00FF1816"/>
    <w:rsid w:val="00FF2F7A"/>
    <w:rsid w:val="01533D09"/>
    <w:rsid w:val="02C22DDA"/>
    <w:rsid w:val="02D272E6"/>
    <w:rsid w:val="032AF600"/>
    <w:rsid w:val="032DF64A"/>
    <w:rsid w:val="03362CAD"/>
    <w:rsid w:val="03393CD4"/>
    <w:rsid w:val="0350B39F"/>
    <w:rsid w:val="0380060F"/>
    <w:rsid w:val="03A22885"/>
    <w:rsid w:val="03CDF842"/>
    <w:rsid w:val="03F95EBD"/>
    <w:rsid w:val="045DFE3B"/>
    <w:rsid w:val="04C9C6AB"/>
    <w:rsid w:val="05201517"/>
    <w:rsid w:val="052A142C"/>
    <w:rsid w:val="05353FCD"/>
    <w:rsid w:val="058381EC"/>
    <w:rsid w:val="058E1540"/>
    <w:rsid w:val="05997371"/>
    <w:rsid w:val="05DED002"/>
    <w:rsid w:val="06115451"/>
    <w:rsid w:val="061DFBE4"/>
    <w:rsid w:val="0658D7B6"/>
    <w:rsid w:val="065D9E7E"/>
    <w:rsid w:val="06685993"/>
    <w:rsid w:val="06892DBB"/>
    <w:rsid w:val="06DEEC23"/>
    <w:rsid w:val="0709D151"/>
    <w:rsid w:val="07345548"/>
    <w:rsid w:val="0741B2BE"/>
    <w:rsid w:val="079F7E89"/>
    <w:rsid w:val="0801676D"/>
    <w:rsid w:val="08F5D708"/>
    <w:rsid w:val="08F7AB2C"/>
    <w:rsid w:val="0910D389"/>
    <w:rsid w:val="09165203"/>
    <w:rsid w:val="095E9ACE"/>
    <w:rsid w:val="09BB5704"/>
    <w:rsid w:val="09DAA786"/>
    <w:rsid w:val="09E95D31"/>
    <w:rsid w:val="0A6CE494"/>
    <w:rsid w:val="0AB4C346"/>
    <w:rsid w:val="0B353F34"/>
    <w:rsid w:val="0B7677E7"/>
    <w:rsid w:val="0B84EE35"/>
    <w:rsid w:val="0BBEFBA6"/>
    <w:rsid w:val="0BC102B2"/>
    <w:rsid w:val="0C08B4F5"/>
    <w:rsid w:val="0C48744B"/>
    <w:rsid w:val="0C8095D5"/>
    <w:rsid w:val="0C8D3D68"/>
    <w:rsid w:val="0D54D24C"/>
    <w:rsid w:val="0D5BB22B"/>
    <w:rsid w:val="0D8E687C"/>
    <w:rsid w:val="0DA114AB"/>
    <w:rsid w:val="0DA790D9"/>
    <w:rsid w:val="0DD0B98A"/>
    <w:rsid w:val="0DDB6B99"/>
    <w:rsid w:val="0E05C95F"/>
    <w:rsid w:val="0E0C8A50"/>
    <w:rsid w:val="0E17D2F2"/>
    <w:rsid w:val="0E3E6C44"/>
    <w:rsid w:val="0E62401C"/>
    <w:rsid w:val="0F03A85F"/>
    <w:rsid w:val="0F1F41CA"/>
    <w:rsid w:val="0F3CE50C"/>
    <w:rsid w:val="0F4F207B"/>
    <w:rsid w:val="0F683522"/>
    <w:rsid w:val="0F795974"/>
    <w:rsid w:val="0FABB5CD"/>
    <w:rsid w:val="0FF6137C"/>
    <w:rsid w:val="1008CE65"/>
    <w:rsid w:val="103F3A97"/>
    <w:rsid w:val="104F3945"/>
    <w:rsid w:val="107F8533"/>
    <w:rsid w:val="10935EAC"/>
    <w:rsid w:val="10ACBA8B"/>
    <w:rsid w:val="10CC36D7"/>
    <w:rsid w:val="1102BD11"/>
    <w:rsid w:val="111529D5"/>
    <w:rsid w:val="113BA4C8"/>
    <w:rsid w:val="113C13C8"/>
    <w:rsid w:val="11C872F2"/>
    <w:rsid w:val="11DB0AF8"/>
    <w:rsid w:val="123B4921"/>
    <w:rsid w:val="12A71E0B"/>
    <w:rsid w:val="12C89B96"/>
    <w:rsid w:val="13094A48"/>
    <w:rsid w:val="130BBE88"/>
    <w:rsid w:val="132DB43E"/>
    <w:rsid w:val="133AC7C4"/>
    <w:rsid w:val="13C22005"/>
    <w:rsid w:val="13C40343"/>
    <w:rsid w:val="13CA0D8B"/>
    <w:rsid w:val="14646BF7"/>
    <w:rsid w:val="1502764E"/>
    <w:rsid w:val="15076D27"/>
    <w:rsid w:val="15640159"/>
    <w:rsid w:val="15B319CD"/>
    <w:rsid w:val="15B784C1"/>
    <w:rsid w:val="15CF729B"/>
    <w:rsid w:val="15DF3EAC"/>
    <w:rsid w:val="16003C58"/>
    <w:rsid w:val="1617DFEC"/>
    <w:rsid w:val="169D8B3B"/>
    <w:rsid w:val="16AB2278"/>
    <w:rsid w:val="16DA1034"/>
    <w:rsid w:val="16FFA87A"/>
    <w:rsid w:val="174B14C0"/>
    <w:rsid w:val="177EDBB3"/>
    <w:rsid w:val="179C0CB9"/>
    <w:rsid w:val="17BF1C86"/>
    <w:rsid w:val="17D42D2F"/>
    <w:rsid w:val="1846F2D9"/>
    <w:rsid w:val="188574A1"/>
    <w:rsid w:val="18E3C752"/>
    <w:rsid w:val="1906CB19"/>
    <w:rsid w:val="19A4F2C3"/>
    <w:rsid w:val="19AE89C8"/>
    <w:rsid w:val="19BA5C7A"/>
    <w:rsid w:val="19D507F8"/>
    <w:rsid w:val="19E2C33A"/>
    <w:rsid w:val="19F8B8D6"/>
    <w:rsid w:val="1A2F64A1"/>
    <w:rsid w:val="1A6E1614"/>
    <w:rsid w:val="1AE57235"/>
    <w:rsid w:val="1AF3F212"/>
    <w:rsid w:val="1B1127BD"/>
    <w:rsid w:val="1B562CDB"/>
    <w:rsid w:val="1B91EBEC"/>
    <w:rsid w:val="1C2492A0"/>
    <w:rsid w:val="1C381202"/>
    <w:rsid w:val="1C3F25F1"/>
    <w:rsid w:val="1C552317"/>
    <w:rsid w:val="1C610E22"/>
    <w:rsid w:val="1C814296"/>
    <w:rsid w:val="1CE62A8A"/>
    <w:rsid w:val="1CF879D7"/>
    <w:rsid w:val="1D2DBC4D"/>
    <w:rsid w:val="1D305998"/>
    <w:rsid w:val="1D33BB32"/>
    <w:rsid w:val="1D562648"/>
    <w:rsid w:val="1D82A3D2"/>
    <w:rsid w:val="1D8EA13E"/>
    <w:rsid w:val="1D9DA212"/>
    <w:rsid w:val="1DC06301"/>
    <w:rsid w:val="1DF0F378"/>
    <w:rsid w:val="1DF62142"/>
    <w:rsid w:val="1E1D12F7"/>
    <w:rsid w:val="1E4F7468"/>
    <w:rsid w:val="1E81FAEB"/>
    <w:rsid w:val="1E984F39"/>
    <w:rsid w:val="1EC98CAE"/>
    <w:rsid w:val="1F5446D7"/>
    <w:rsid w:val="1F8F5802"/>
    <w:rsid w:val="1FAC1E22"/>
    <w:rsid w:val="1FE75AC8"/>
    <w:rsid w:val="1FF9EFEA"/>
    <w:rsid w:val="20655D0F"/>
    <w:rsid w:val="20C05E29"/>
    <w:rsid w:val="20C1B8B3"/>
    <w:rsid w:val="210BE8B1"/>
    <w:rsid w:val="212DC204"/>
    <w:rsid w:val="2135AE4B"/>
    <w:rsid w:val="219014E7"/>
    <w:rsid w:val="21C7AE4D"/>
    <w:rsid w:val="21CFEFFB"/>
    <w:rsid w:val="224460F4"/>
    <w:rsid w:val="227A1F86"/>
    <w:rsid w:val="227CDF6C"/>
    <w:rsid w:val="22C99265"/>
    <w:rsid w:val="239F9B1C"/>
    <w:rsid w:val="23BFB3E5"/>
    <w:rsid w:val="23E03155"/>
    <w:rsid w:val="2415EFE7"/>
    <w:rsid w:val="2431D82A"/>
    <w:rsid w:val="2441C3C1"/>
    <w:rsid w:val="24586F23"/>
    <w:rsid w:val="24A5C268"/>
    <w:rsid w:val="24E57D9B"/>
    <w:rsid w:val="251A558C"/>
    <w:rsid w:val="253D88F7"/>
    <w:rsid w:val="254A5DF2"/>
    <w:rsid w:val="254ACF4C"/>
    <w:rsid w:val="257C01B6"/>
    <w:rsid w:val="25BD3857"/>
    <w:rsid w:val="25C3885B"/>
    <w:rsid w:val="25ED83EB"/>
    <w:rsid w:val="25EEC80B"/>
    <w:rsid w:val="263B79AF"/>
    <w:rsid w:val="266F116B"/>
    <w:rsid w:val="269C1931"/>
    <w:rsid w:val="2748102D"/>
    <w:rsid w:val="277466BC"/>
    <w:rsid w:val="2786C8A0"/>
    <w:rsid w:val="27AF3929"/>
    <w:rsid w:val="27BE6894"/>
    <w:rsid w:val="27D68268"/>
    <w:rsid w:val="281DCF6C"/>
    <w:rsid w:val="282C36BB"/>
    <w:rsid w:val="283205CC"/>
    <w:rsid w:val="287675C2"/>
    <w:rsid w:val="288D3856"/>
    <w:rsid w:val="28919C09"/>
    <w:rsid w:val="28A1E9D2"/>
    <w:rsid w:val="292668CD"/>
    <w:rsid w:val="29948B6A"/>
    <w:rsid w:val="29BB0712"/>
    <w:rsid w:val="2AE45014"/>
    <w:rsid w:val="2AE6D9EB"/>
    <w:rsid w:val="2B065B26"/>
    <w:rsid w:val="2B2B654E"/>
    <w:rsid w:val="2B52A5C2"/>
    <w:rsid w:val="2D0C3F14"/>
    <w:rsid w:val="2D3C477A"/>
    <w:rsid w:val="2D87139B"/>
    <w:rsid w:val="2E2BEAB7"/>
    <w:rsid w:val="2E35B805"/>
    <w:rsid w:val="2E4885D4"/>
    <w:rsid w:val="2F0DD157"/>
    <w:rsid w:val="2F2528F7"/>
    <w:rsid w:val="2F9F2A73"/>
    <w:rsid w:val="2FC7BB18"/>
    <w:rsid w:val="2FF2478C"/>
    <w:rsid w:val="3043C736"/>
    <w:rsid w:val="30DCF79A"/>
    <w:rsid w:val="313507DC"/>
    <w:rsid w:val="314A631C"/>
    <w:rsid w:val="32322896"/>
    <w:rsid w:val="325E456C"/>
    <w:rsid w:val="32F0B44A"/>
    <w:rsid w:val="33157FB5"/>
    <w:rsid w:val="33351F54"/>
    <w:rsid w:val="334F6D16"/>
    <w:rsid w:val="33CA5039"/>
    <w:rsid w:val="3436C11D"/>
    <w:rsid w:val="3452E9C4"/>
    <w:rsid w:val="34879195"/>
    <w:rsid w:val="3520D99A"/>
    <w:rsid w:val="353CB68D"/>
    <w:rsid w:val="35492D83"/>
    <w:rsid w:val="354E1D1B"/>
    <w:rsid w:val="35562126"/>
    <w:rsid w:val="358DF6A0"/>
    <w:rsid w:val="35CA511C"/>
    <w:rsid w:val="35CDDCF1"/>
    <w:rsid w:val="365397B9"/>
    <w:rsid w:val="367D79A0"/>
    <w:rsid w:val="36885EBE"/>
    <w:rsid w:val="36A1871B"/>
    <w:rsid w:val="36EEF38E"/>
    <w:rsid w:val="37475AAC"/>
    <w:rsid w:val="378A8A86"/>
    <w:rsid w:val="3809B5DC"/>
    <w:rsid w:val="381E9A96"/>
    <w:rsid w:val="38806BA0"/>
    <w:rsid w:val="388DC1E8"/>
    <w:rsid w:val="38E4C9DB"/>
    <w:rsid w:val="3901F1DE"/>
    <w:rsid w:val="39199B91"/>
    <w:rsid w:val="393F00FC"/>
    <w:rsid w:val="3965E819"/>
    <w:rsid w:val="39E6186C"/>
    <w:rsid w:val="39EBE77D"/>
    <w:rsid w:val="3A1C9EA6"/>
    <w:rsid w:val="3A6167C3"/>
    <w:rsid w:val="3A96ABDF"/>
    <w:rsid w:val="3AB21722"/>
    <w:rsid w:val="3AD18932"/>
    <w:rsid w:val="3AFCFDB5"/>
    <w:rsid w:val="3AFF9B00"/>
    <w:rsid w:val="3B19A74F"/>
    <w:rsid w:val="3B3438DD"/>
    <w:rsid w:val="3B5A7EFB"/>
    <w:rsid w:val="3B5F37E8"/>
    <w:rsid w:val="3BA38957"/>
    <w:rsid w:val="3BB86F07"/>
    <w:rsid w:val="3BEC545F"/>
    <w:rsid w:val="3BFEE18A"/>
    <w:rsid w:val="3C0C9491"/>
    <w:rsid w:val="3C530DD9"/>
    <w:rsid w:val="3C5F4EF3"/>
    <w:rsid w:val="3CC2D93D"/>
    <w:rsid w:val="3CCAC6C3"/>
    <w:rsid w:val="3CD1078A"/>
    <w:rsid w:val="3CD9DCCB"/>
    <w:rsid w:val="3CDD26FF"/>
    <w:rsid w:val="3D0C6D4A"/>
    <w:rsid w:val="3D42BF05"/>
    <w:rsid w:val="3D9B7993"/>
    <w:rsid w:val="3DEEDE3A"/>
    <w:rsid w:val="3E036102"/>
    <w:rsid w:val="3E32B372"/>
    <w:rsid w:val="3E458BCB"/>
    <w:rsid w:val="3E4EF0DC"/>
    <w:rsid w:val="3E8CCB78"/>
    <w:rsid w:val="3EA81011"/>
    <w:rsid w:val="3ED466A0"/>
    <w:rsid w:val="3EFC6A9F"/>
    <w:rsid w:val="3F2AFEB5"/>
    <w:rsid w:val="3FF8742C"/>
    <w:rsid w:val="4014C7C1"/>
    <w:rsid w:val="402F4104"/>
    <w:rsid w:val="404200A4"/>
    <w:rsid w:val="405559F0"/>
    <w:rsid w:val="4085C6A1"/>
    <w:rsid w:val="408BE02A"/>
    <w:rsid w:val="40AEDC24"/>
    <w:rsid w:val="40E89A47"/>
    <w:rsid w:val="411E570A"/>
    <w:rsid w:val="412303F7"/>
    <w:rsid w:val="41707640"/>
    <w:rsid w:val="41742CBF"/>
    <w:rsid w:val="41964A60"/>
    <w:rsid w:val="41DDD105"/>
    <w:rsid w:val="41EE0323"/>
    <w:rsid w:val="41F12A51"/>
    <w:rsid w:val="425ECAA6"/>
    <w:rsid w:val="42638369"/>
    <w:rsid w:val="42B2A5A6"/>
    <w:rsid w:val="42C1001D"/>
    <w:rsid w:val="42DBBA17"/>
    <w:rsid w:val="42E29166"/>
    <w:rsid w:val="43321AC1"/>
    <w:rsid w:val="436E9416"/>
    <w:rsid w:val="43C380EC"/>
    <w:rsid w:val="4409F36F"/>
    <w:rsid w:val="441A38C9"/>
    <w:rsid w:val="448B9967"/>
    <w:rsid w:val="44E838E4"/>
    <w:rsid w:val="44ED2472"/>
    <w:rsid w:val="451729DC"/>
    <w:rsid w:val="453A9911"/>
    <w:rsid w:val="45966B68"/>
    <w:rsid w:val="45A5C3D0"/>
    <w:rsid w:val="45F6F534"/>
    <w:rsid w:val="46DA072D"/>
    <w:rsid w:val="4736F48C"/>
    <w:rsid w:val="474AF1A7"/>
    <w:rsid w:val="478CF4D8"/>
    <w:rsid w:val="47C7A90E"/>
    <w:rsid w:val="47DAABDC"/>
    <w:rsid w:val="47E1F657"/>
    <w:rsid w:val="47E36E43"/>
    <w:rsid w:val="4827C72C"/>
    <w:rsid w:val="483855C8"/>
    <w:rsid w:val="487614F7"/>
    <w:rsid w:val="48BF10E5"/>
    <w:rsid w:val="48BF7B6A"/>
    <w:rsid w:val="48CAE7A3"/>
    <w:rsid w:val="493D78B8"/>
    <w:rsid w:val="495F0A8A"/>
    <w:rsid w:val="4988E0DE"/>
    <w:rsid w:val="49A949CB"/>
    <w:rsid w:val="49C09595"/>
    <w:rsid w:val="4A66B804"/>
    <w:rsid w:val="4AFF49D0"/>
    <w:rsid w:val="4B5F67EE"/>
    <w:rsid w:val="4B847251"/>
    <w:rsid w:val="4BD506EF"/>
    <w:rsid w:val="4BED8BFE"/>
    <w:rsid w:val="4C028865"/>
    <w:rsid w:val="4C05ACEC"/>
    <w:rsid w:val="4C1CAF90"/>
    <w:rsid w:val="4C81227A"/>
    <w:rsid w:val="4C9B1A31"/>
    <w:rsid w:val="4CECD125"/>
    <w:rsid w:val="4D70D750"/>
    <w:rsid w:val="4D7F9384"/>
    <w:rsid w:val="4D9E58C6"/>
    <w:rsid w:val="4DA63610"/>
    <w:rsid w:val="4E1450F4"/>
    <w:rsid w:val="4E1A227C"/>
    <w:rsid w:val="4E6A80FB"/>
    <w:rsid w:val="4E74CD68"/>
    <w:rsid w:val="4E7CBAEE"/>
    <w:rsid w:val="4EF83AB8"/>
    <w:rsid w:val="4F420671"/>
    <w:rsid w:val="4F8CC031"/>
    <w:rsid w:val="4F8DC608"/>
    <w:rsid w:val="4FA591D3"/>
    <w:rsid w:val="4FC6A61C"/>
    <w:rsid w:val="4FCF2D2F"/>
    <w:rsid w:val="4FD2BAF3"/>
    <w:rsid w:val="4FE06B84"/>
    <w:rsid w:val="4FEB282B"/>
    <w:rsid w:val="4FEC9523"/>
    <w:rsid w:val="50188B4F"/>
    <w:rsid w:val="50259746"/>
    <w:rsid w:val="51207136"/>
    <w:rsid w:val="516AFD90"/>
    <w:rsid w:val="51A924AA"/>
    <w:rsid w:val="51C167A7"/>
    <w:rsid w:val="51C4BBB7"/>
    <w:rsid w:val="51F03629"/>
    <w:rsid w:val="523C7A96"/>
    <w:rsid w:val="5248C876"/>
    <w:rsid w:val="52B6C6C7"/>
    <w:rsid w:val="53169AC7"/>
    <w:rsid w:val="532620EA"/>
    <w:rsid w:val="532EEC01"/>
    <w:rsid w:val="534E4F7E"/>
    <w:rsid w:val="539896A8"/>
    <w:rsid w:val="53A4D330"/>
    <w:rsid w:val="53BDEB9A"/>
    <w:rsid w:val="53D84AF7"/>
    <w:rsid w:val="53F0BCD2"/>
    <w:rsid w:val="54529728"/>
    <w:rsid w:val="54C3B9B5"/>
    <w:rsid w:val="54DEBAAD"/>
    <w:rsid w:val="54F90869"/>
    <w:rsid w:val="54FCB5FC"/>
    <w:rsid w:val="55581F48"/>
    <w:rsid w:val="556E9442"/>
    <w:rsid w:val="55A0CDD6"/>
    <w:rsid w:val="55BED096"/>
    <w:rsid w:val="55D29A46"/>
    <w:rsid w:val="55DF5EAF"/>
    <w:rsid w:val="56883137"/>
    <w:rsid w:val="56F6EF99"/>
    <w:rsid w:val="57111BC3"/>
    <w:rsid w:val="572E6DBE"/>
    <w:rsid w:val="575FA581"/>
    <w:rsid w:val="57F85A87"/>
    <w:rsid w:val="583896B1"/>
    <w:rsid w:val="5874557F"/>
    <w:rsid w:val="590FD705"/>
    <w:rsid w:val="594AFC9C"/>
    <w:rsid w:val="599E480D"/>
    <w:rsid w:val="59A3F2EB"/>
    <w:rsid w:val="59FC594F"/>
    <w:rsid w:val="5A00B033"/>
    <w:rsid w:val="5A0A6D54"/>
    <w:rsid w:val="5A6444B1"/>
    <w:rsid w:val="5ADBC8DB"/>
    <w:rsid w:val="5AE2D2F0"/>
    <w:rsid w:val="5B1C4AD8"/>
    <w:rsid w:val="5B1CC537"/>
    <w:rsid w:val="5B1D5B20"/>
    <w:rsid w:val="5B5BA25A"/>
    <w:rsid w:val="5BF87514"/>
    <w:rsid w:val="5C37DF98"/>
    <w:rsid w:val="5C95622D"/>
    <w:rsid w:val="5CC56A93"/>
    <w:rsid w:val="5D041A4E"/>
    <w:rsid w:val="5D08B66B"/>
    <w:rsid w:val="5D3844F8"/>
    <w:rsid w:val="5D5B1360"/>
    <w:rsid w:val="5D90EFAC"/>
    <w:rsid w:val="5DA3317D"/>
    <w:rsid w:val="5DA46B05"/>
    <w:rsid w:val="5DA79DC6"/>
    <w:rsid w:val="5DAA3B11"/>
    <w:rsid w:val="5DFC854B"/>
    <w:rsid w:val="5E066FF2"/>
    <w:rsid w:val="5E11059E"/>
    <w:rsid w:val="5E17F191"/>
    <w:rsid w:val="5E396D97"/>
    <w:rsid w:val="5E3F3835"/>
    <w:rsid w:val="5E479670"/>
    <w:rsid w:val="5E54FBE2"/>
    <w:rsid w:val="5E6F492B"/>
    <w:rsid w:val="5E96F470"/>
    <w:rsid w:val="5EC9B2DA"/>
    <w:rsid w:val="5EE4858D"/>
    <w:rsid w:val="5EF0F479"/>
    <w:rsid w:val="5F23D5A5"/>
    <w:rsid w:val="5F436E27"/>
    <w:rsid w:val="5F5F3291"/>
    <w:rsid w:val="5FA7435C"/>
    <w:rsid w:val="5FB46C0F"/>
    <w:rsid w:val="5FD84880"/>
    <w:rsid w:val="5FFD0B55"/>
    <w:rsid w:val="6030BC79"/>
    <w:rsid w:val="607635BE"/>
    <w:rsid w:val="612E9706"/>
    <w:rsid w:val="61861470"/>
    <w:rsid w:val="61D624B8"/>
    <w:rsid w:val="61DF78F7"/>
    <w:rsid w:val="6203BB32"/>
    <w:rsid w:val="6209F660"/>
    <w:rsid w:val="624ADCA4"/>
    <w:rsid w:val="6292FFC0"/>
    <w:rsid w:val="62D9E115"/>
    <w:rsid w:val="6334AC17"/>
    <w:rsid w:val="63C5B682"/>
    <w:rsid w:val="63F6F190"/>
    <w:rsid w:val="64390537"/>
    <w:rsid w:val="655DC83D"/>
    <w:rsid w:val="6576F09A"/>
    <w:rsid w:val="657A2260"/>
    <w:rsid w:val="661181D7"/>
    <w:rsid w:val="66600DC7"/>
    <w:rsid w:val="666C4CD9"/>
    <w:rsid w:val="66DD6783"/>
    <w:rsid w:val="66EDC5EC"/>
    <w:rsid w:val="672F2D13"/>
    <w:rsid w:val="673557AF"/>
    <w:rsid w:val="67419F5D"/>
    <w:rsid w:val="676D542D"/>
    <w:rsid w:val="67DF1F5E"/>
    <w:rsid w:val="6835F96C"/>
    <w:rsid w:val="68508D59"/>
    <w:rsid w:val="689568FF"/>
    <w:rsid w:val="68B1C322"/>
    <w:rsid w:val="68E918E7"/>
    <w:rsid w:val="6901CEC5"/>
    <w:rsid w:val="691482A8"/>
    <w:rsid w:val="696EBA92"/>
    <w:rsid w:val="696EC68F"/>
    <w:rsid w:val="69F8F554"/>
    <w:rsid w:val="6A03AEAD"/>
    <w:rsid w:val="6A58D044"/>
    <w:rsid w:val="6A84E948"/>
    <w:rsid w:val="6A8620CE"/>
    <w:rsid w:val="6AC1DFF6"/>
    <w:rsid w:val="6ACEA83B"/>
    <w:rsid w:val="6AD7B8DC"/>
    <w:rsid w:val="6AE85B01"/>
    <w:rsid w:val="6B8804A3"/>
    <w:rsid w:val="6B8F0D85"/>
    <w:rsid w:val="6C015D51"/>
    <w:rsid w:val="6C0673C9"/>
    <w:rsid w:val="6C40C550"/>
    <w:rsid w:val="6C49F683"/>
    <w:rsid w:val="6C9B321D"/>
    <w:rsid w:val="6CAD0C7C"/>
    <w:rsid w:val="6CB602D7"/>
    <w:rsid w:val="6CEA622D"/>
    <w:rsid w:val="6CFA1AB7"/>
    <w:rsid w:val="6D3FBF49"/>
    <w:rsid w:val="6D74864E"/>
    <w:rsid w:val="6D7924B0"/>
    <w:rsid w:val="6DA7367E"/>
    <w:rsid w:val="6DB15803"/>
    <w:rsid w:val="6DBBD68B"/>
    <w:rsid w:val="6DC27C55"/>
    <w:rsid w:val="6DE7CCB7"/>
    <w:rsid w:val="6DF749BC"/>
    <w:rsid w:val="6DF980B8"/>
    <w:rsid w:val="6EA7ECF8"/>
    <w:rsid w:val="6EBDFBFF"/>
    <w:rsid w:val="6EDB8FAA"/>
    <w:rsid w:val="6F23B65D"/>
    <w:rsid w:val="6F28547C"/>
    <w:rsid w:val="6F3A3EF8"/>
    <w:rsid w:val="6F7C616B"/>
    <w:rsid w:val="6F819745"/>
    <w:rsid w:val="6F9DEADA"/>
    <w:rsid w:val="70287434"/>
    <w:rsid w:val="708E7934"/>
    <w:rsid w:val="70C12682"/>
    <w:rsid w:val="71943DD7"/>
    <w:rsid w:val="71C19085"/>
    <w:rsid w:val="71C44495"/>
    <w:rsid w:val="71C88C28"/>
    <w:rsid w:val="726FF92E"/>
    <w:rsid w:val="72BB3DDA"/>
    <w:rsid w:val="72D147F9"/>
    <w:rsid w:val="72DA4489"/>
    <w:rsid w:val="7330FADC"/>
    <w:rsid w:val="73331903"/>
    <w:rsid w:val="7342A63E"/>
    <w:rsid w:val="73551F2F"/>
    <w:rsid w:val="736BEB44"/>
    <w:rsid w:val="7374E9A9"/>
    <w:rsid w:val="73CA9F75"/>
    <w:rsid w:val="7449CC76"/>
    <w:rsid w:val="746102CD"/>
    <w:rsid w:val="746C07B8"/>
    <w:rsid w:val="749E94E0"/>
    <w:rsid w:val="74A8B510"/>
    <w:rsid w:val="74DE769F"/>
    <w:rsid w:val="74FBE557"/>
    <w:rsid w:val="750F5965"/>
    <w:rsid w:val="752EE6E9"/>
    <w:rsid w:val="754EF0F8"/>
    <w:rsid w:val="759F784D"/>
    <w:rsid w:val="75A799F0"/>
    <w:rsid w:val="75D7B06C"/>
    <w:rsid w:val="75F34300"/>
    <w:rsid w:val="75F99B8A"/>
    <w:rsid w:val="763A6F96"/>
    <w:rsid w:val="7697B5B8"/>
    <w:rsid w:val="76AC8A6B"/>
    <w:rsid w:val="76C90DE4"/>
    <w:rsid w:val="76DCCDD9"/>
    <w:rsid w:val="7735D756"/>
    <w:rsid w:val="774E18C4"/>
    <w:rsid w:val="778AE76B"/>
    <w:rsid w:val="781F0A52"/>
    <w:rsid w:val="78371C9F"/>
    <w:rsid w:val="7888E78A"/>
    <w:rsid w:val="7893FB43"/>
    <w:rsid w:val="7896896A"/>
    <w:rsid w:val="790CF714"/>
    <w:rsid w:val="7926B7CC"/>
    <w:rsid w:val="79A8D68E"/>
    <w:rsid w:val="79CF567A"/>
    <w:rsid w:val="79EF73CF"/>
    <w:rsid w:val="79F5B8B3"/>
    <w:rsid w:val="79FA9D57"/>
    <w:rsid w:val="7A0B6850"/>
    <w:rsid w:val="7A6EEFA8"/>
    <w:rsid w:val="7A94ABFB"/>
    <w:rsid w:val="7AC220DF"/>
    <w:rsid w:val="7B6B26DB"/>
    <w:rsid w:val="7B79495C"/>
    <w:rsid w:val="7B93C536"/>
    <w:rsid w:val="7BE732F9"/>
    <w:rsid w:val="7BEB1B11"/>
    <w:rsid w:val="7C005B56"/>
    <w:rsid w:val="7C243D4A"/>
    <w:rsid w:val="7C27D23B"/>
    <w:rsid w:val="7C50677A"/>
    <w:rsid w:val="7CDD5D58"/>
    <w:rsid w:val="7D06F73C"/>
    <w:rsid w:val="7D0B440E"/>
    <w:rsid w:val="7D117809"/>
    <w:rsid w:val="7D5A257B"/>
    <w:rsid w:val="7D74023A"/>
    <w:rsid w:val="7D83035A"/>
    <w:rsid w:val="7DE9F3C2"/>
    <w:rsid w:val="7DFDF081"/>
    <w:rsid w:val="7E0C53A1"/>
    <w:rsid w:val="7E3D6767"/>
    <w:rsid w:val="7EA2C79D"/>
    <w:rsid w:val="7EF5F5DC"/>
    <w:rsid w:val="7F1ED3BB"/>
    <w:rsid w:val="7F22BBD3"/>
    <w:rsid w:val="7F9FD1D5"/>
    <w:rsid w:val="7FB12B6D"/>
    <w:rsid w:val="7FF59EF4"/>
    <w:rsid w:val="7FF6558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C37F74"/>
  <w15:docId w15:val="{FB997AEB-696A-4B63-B952-547DC44E1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E469A"/>
    <w:pPr>
      <w:jc w:val="both"/>
    </w:pPr>
    <w:rPr>
      <w:rFonts w:ascii="Arial" w:hAnsi="Arial"/>
      <w:sz w:val="22"/>
      <w:lang w:eastAsia="en-US"/>
    </w:rPr>
  </w:style>
  <w:style w:type="paragraph" w:styleId="Heading1">
    <w:name w:val="heading 1"/>
    <w:basedOn w:val="Normal"/>
    <w:next w:val="Normal"/>
    <w:link w:val="Heading1Char"/>
    <w:qFormat/>
    <w:rsid w:val="00FE469A"/>
    <w:pPr>
      <w:keepNext/>
      <w:numPr>
        <w:numId w:val="1"/>
      </w:numPr>
      <w:outlineLvl w:val="0"/>
    </w:pPr>
    <w:rPr>
      <w:rFonts w:cs="Arial"/>
      <w:b/>
      <w:bCs/>
      <w:kern w:val="32"/>
      <w:szCs w:val="22"/>
      <w:u w:val="single"/>
      <w:lang w:val="en-US"/>
    </w:rPr>
  </w:style>
  <w:style w:type="paragraph" w:styleId="Heading2">
    <w:name w:val="heading 2"/>
    <w:basedOn w:val="Normal"/>
    <w:next w:val="Normal"/>
    <w:link w:val="Heading2Char"/>
    <w:qFormat/>
    <w:rsid w:val="00FE469A"/>
    <w:pPr>
      <w:numPr>
        <w:ilvl w:val="1"/>
        <w:numId w:val="1"/>
      </w:numPr>
      <w:outlineLvl w:val="1"/>
    </w:pPr>
    <w:rPr>
      <w:rFonts w:cs="Arial"/>
      <w:bCs/>
      <w:iCs/>
      <w:szCs w:val="28"/>
    </w:rPr>
  </w:style>
  <w:style w:type="paragraph" w:styleId="Heading3">
    <w:name w:val="heading 3"/>
    <w:basedOn w:val="Normal"/>
    <w:next w:val="Normal"/>
    <w:qFormat/>
    <w:rsid w:val="00FE469A"/>
    <w:pPr>
      <w:keepNext/>
      <w:numPr>
        <w:ilvl w:val="2"/>
        <w:numId w:val="1"/>
      </w:numPr>
      <w:spacing w:before="240" w:after="60"/>
      <w:outlineLvl w:val="2"/>
    </w:pPr>
    <w:rPr>
      <w:rFonts w:cs="Arial"/>
      <w:b/>
      <w:bCs/>
      <w:sz w:val="26"/>
      <w:szCs w:val="26"/>
    </w:rPr>
  </w:style>
  <w:style w:type="paragraph" w:styleId="Heading4">
    <w:name w:val="heading 4"/>
    <w:basedOn w:val="Normal"/>
    <w:next w:val="Normal"/>
    <w:qFormat/>
    <w:rsid w:val="00FE469A"/>
    <w:pPr>
      <w:keepNext/>
      <w:numPr>
        <w:ilvl w:val="3"/>
        <w:numId w:val="1"/>
      </w:numPr>
      <w:spacing w:before="240" w:after="60"/>
      <w:outlineLvl w:val="3"/>
    </w:pPr>
    <w:rPr>
      <w:b/>
      <w:bCs/>
      <w:sz w:val="28"/>
      <w:szCs w:val="28"/>
    </w:rPr>
  </w:style>
  <w:style w:type="paragraph" w:styleId="Heading5">
    <w:name w:val="heading 5"/>
    <w:basedOn w:val="Normal"/>
    <w:next w:val="Normal"/>
    <w:qFormat/>
    <w:rsid w:val="00FE469A"/>
    <w:pPr>
      <w:numPr>
        <w:ilvl w:val="4"/>
        <w:numId w:val="1"/>
      </w:numPr>
      <w:spacing w:before="240" w:after="60"/>
      <w:outlineLvl w:val="4"/>
    </w:pPr>
    <w:rPr>
      <w:b/>
      <w:bCs/>
      <w:i/>
      <w:iCs/>
      <w:sz w:val="26"/>
      <w:szCs w:val="26"/>
    </w:rPr>
  </w:style>
  <w:style w:type="paragraph" w:styleId="Heading6">
    <w:name w:val="heading 6"/>
    <w:basedOn w:val="Normal"/>
    <w:next w:val="Normal"/>
    <w:qFormat/>
    <w:rsid w:val="00FE469A"/>
    <w:pPr>
      <w:numPr>
        <w:ilvl w:val="5"/>
        <w:numId w:val="1"/>
      </w:numPr>
      <w:spacing w:before="240" w:after="60"/>
      <w:outlineLvl w:val="5"/>
    </w:pPr>
    <w:rPr>
      <w:b/>
      <w:bCs/>
      <w:szCs w:val="22"/>
    </w:rPr>
  </w:style>
  <w:style w:type="paragraph" w:styleId="Heading7">
    <w:name w:val="heading 7"/>
    <w:basedOn w:val="Normal"/>
    <w:next w:val="Normal"/>
    <w:qFormat/>
    <w:rsid w:val="00FE469A"/>
    <w:pPr>
      <w:numPr>
        <w:ilvl w:val="6"/>
        <w:numId w:val="1"/>
      </w:numPr>
      <w:spacing w:before="240" w:after="60"/>
      <w:outlineLvl w:val="6"/>
    </w:pPr>
  </w:style>
  <w:style w:type="paragraph" w:styleId="Heading8">
    <w:name w:val="heading 8"/>
    <w:basedOn w:val="Normal"/>
    <w:next w:val="Normal"/>
    <w:qFormat/>
    <w:rsid w:val="00FE469A"/>
    <w:pPr>
      <w:numPr>
        <w:ilvl w:val="7"/>
        <w:numId w:val="1"/>
      </w:numPr>
      <w:spacing w:before="240" w:after="60"/>
      <w:outlineLvl w:val="7"/>
    </w:pPr>
    <w:rPr>
      <w:i/>
      <w:iCs/>
    </w:rPr>
  </w:style>
  <w:style w:type="paragraph" w:styleId="Heading9">
    <w:name w:val="heading 9"/>
    <w:basedOn w:val="Normal"/>
    <w:next w:val="Normal"/>
    <w:qFormat/>
    <w:rsid w:val="00FE469A"/>
    <w:pPr>
      <w:numPr>
        <w:ilvl w:val="8"/>
        <w:numId w:val="1"/>
      </w:numPr>
      <w:spacing w:before="240" w:after="60"/>
      <w:outlineLvl w:val="8"/>
    </w:pPr>
    <w:rPr>
      <w:rFonts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rsid w:val="00FE469A"/>
    <w:rPr>
      <w:color w:val="0000FF"/>
      <w:u w:val="single"/>
    </w:rPr>
  </w:style>
  <w:style w:type="paragraph" w:styleId="Header">
    <w:name w:val="header"/>
    <w:basedOn w:val="Normal"/>
    <w:rsid w:val="00FE469A"/>
    <w:pPr>
      <w:tabs>
        <w:tab w:val="center" w:pos="4320"/>
        <w:tab w:val="right" w:pos="8640"/>
      </w:tabs>
    </w:pPr>
  </w:style>
  <w:style w:type="paragraph" w:styleId="Footer">
    <w:name w:val="footer"/>
    <w:basedOn w:val="Normal"/>
    <w:link w:val="FooterChar"/>
    <w:uiPriority w:val="99"/>
    <w:rsid w:val="00FE469A"/>
    <w:pPr>
      <w:tabs>
        <w:tab w:val="center" w:pos="4320"/>
        <w:tab w:val="right" w:pos="8640"/>
      </w:tabs>
    </w:pPr>
  </w:style>
  <w:style w:type="character" w:styleId="FollowedHyperlink">
    <w:name w:val="FollowedHyperlink"/>
    <w:basedOn w:val="DefaultParagraphFont"/>
    <w:rsid w:val="00FE469A"/>
    <w:rPr>
      <w:color w:val="800080"/>
      <w:u w:val="single"/>
    </w:rPr>
  </w:style>
  <w:style w:type="paragraph" w:styleId="BalloonText">
    <w:name w:val="Balloon Text"/>
    <w:basedOn w:val="Normal"/>
    <w:semiHidden/>
    <w:rsid w:val="00FE469A"/>
    <w:rPr>
      <w:rFonts w:ascii="Tahoma" w:hAnsi="Tahoma" w:cs="Tahoma"/>
      <w:sz w:val="16"/>
      <w:szCs w:val="16"/>
    </w:rPr>
  </w:style>
  <w:style w:type="paragraph" w:styleId="ListBullet">
    <w:name w:val="List Bullet"/>
    <w:basedOn w:val="Normal"/>
    <w:rsid w:val="00FE469A"/>
    <w:pPr>
      <w:numPr>
        <w:numId w:val="2"/>
      </w:numPr>
    </w:pPr>
  </w:style>
  <w:style w:type="paragraph" w:styleId="ListBullet2">
    <w:name w:val="List Bullet 2"/>
    <w:basedOn w:val="Normal"/>
    <w:rsid w:val="00FE469A"/>
    <w:pPr>
      <w:numPr>
        <w:numId w:val="3"/>
      </w:numPr>
      <w:tabs>
        <w:tab w:val="clear" w:pos="643"/>
        <w:tab w:val="num" w:pos="1134"/>
      </w:tabs>
    </w:pPr>
  </w:style>
  <w:style w:type="paragraph" w:styleId="ListBullet3">
    <w:name w:val="List Bullet 3"/>
    <w:basedOn w:val="Normal"/>
    <w:rsid w:val="00FE469A"/>
    <w:pPr>
      <w:numPr>
        <w:numId w:val="4"/>
      </w:numPr>
      <w:tabs>
        <w:tab w:val="clear" w:pos="926"/>
        <w:tab w:val="num" w:pos="851"/>
      </w:tabs>
    </w:pPr>
    <w:rPr>
      <w:lang w:val="en-US"/>
    </w:rPr>
  </w:style>
  <w:style w:type="paragraph" w:styleId="ListBullet4">
    <w:name w:val="List Bullet 4"/>
    <w:basedOn w:val="Normal"/>
    <w:rsid w:val="00FE469A"/>
    <w:pPr>
      <w:numPr>
        <w:numId w:val="5"/>
      </w:numPr>
    </w:pPr>
  </w:style>
  <w:style w:type="paragraph" w:styleId="ListBullet5">
    <w:name w:val="List Bullet 5"/>
    <w:basedOn w:val="Normal"/>
    <w:rsid w:val="00FE469A"/>
    <w:pPr>
      <w:numPr>
        <w:numId w:val="6"/>
      </w:numPr>
    </w:pPr>
  </w:style>
  <w:style w:type="paragraph" w:styleId="ListNumber">
    <w:name w:val="List Number"/>
    <w:basedOn w:val="Normal"/>
    <w:next w:val="Normal"/>
    <w:rsid w:val="00FE469A"/>
    <w:pPr>
      <w:numPr>
        <w:numId w:val="7"/>
      </w:numPr>
      <w:tabs>
        <w:tab w:val="clear" w:pos="360"/>
        <w:tab w:val="num" w:pos="709"/>
      </w:tabs>
    </w:pPr>
  </w:style>
  <w:style w:type="paragraph" w:styleId="NormalBold" w:customStyle="1">
    <w:name w:val="Normal Bold"/>
    <w:basedOn w:val="Normal"/>
    <w:next w:val="Normal"/>
    <w:rsid w:val="00FE469A"/>
    <w:rPr>
      <w:b/>
    </w:rPr>
  </w:style>
  <w:style w:type="table" w:styleId="Table3Deffects1">
    <w:name w:val="Table 3D effects 1"/>
    <w:basedOn w:val="TableNormal"/>
    <w:rsid w:val="00FE469A"/>
    <w:pPr>
      <w:spacing w:after="120"/>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Classic1">
    <w:name w:val="Table Classic 1"/>
    <w:basedOn w:val="TableNormal"/>
    <w:rsid w:val="00FE469A"/>
    <w:pPr>
      <w:spacing w:after="120"/>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rsid w:val="00FE469A"/>
    <w:pPr>
      <w:spacing w:after="120"/>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rsid w:val="00FE469A"/>
    <w:pPr>
      <w:spacing w:after="120"/>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rsid w:val="00FE469A"/>
    <w:pPr>
      <w:spacing w:after="120"/>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rsid w:val="00FE469A"/>
    <w:pPr>
      <w:spacing w:after="120"/>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Grid">
    <w:name w:val="Table Grid"/>
    <w:basedOn w:val="TableNormal"/>
    <w:rsid w:val="00FE469A"/>
    <w:pPr>
      <w:spacing w:before="20" w:after="4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lockText">
    <w:name w:val="Block Text"/>
    <w:basedOn w:val="Normal"/>
    <w:rsid w:val="00FE469A"/>
    <w:pPr>
      <w:ind w:left="-1170" w:right="-58"/>
    </w:pPr>
    <w:rPr>
      <w:sz w:val="16"/>
    </w:rPr>
  </w:style>
  <w:style w:type="paragraph" w:styleId="BodyText">
    <w:name w:val="Body Text"/>
    <w:basedOn w:val="Normal"/>
    <w:link w:val="BodyTextChar"/>
    <w:rsid w:val="00FE469A"/>
    <w:pPr>
      <w:spacing w:after="120"/>
    </w:pPr>
  </w:style>
  <w:style w:type="character" w:styleId="Heading1Char" w:customStyle="1">
    <w:name w:val="Heading 1 Char"/>
    <w:basedOn w:val="DefaultParagraphFont"/>
    <w:link w:val="Heading1"/>
    <w:locked/>
    <w:rsid w:val="00FE469A"/>
    <w:rPr>
      <w:rFonts w:ascii="Arial" w:hAnsi="Arial" w:cs="Arial"/>
      <w:b/>
      <w:bCs/>
      <w:kern w:val="32"/>
      <w:sz w:val="22"/>
      <w:szCs w:val="22"/>
      <w:u w:val="single"/>
      <w:lang w:val="en-US" w:eastAsia="en-US"/>
    </w:rPr>
  </w:style>
  <w:style w:type="paragraph" w:styleId="bodytextjustifiednumbered" w:customStyle="1">
    <w:name w:val="body text justified numbered"/>
    <w:basedOn w:val="BodyText"/>
    <w:autoRedefine/>
    <w:rsid w:val="00FE469A"/>
    <w:rPr>
      <w:color w:val="000000"/>
      <w:sz w:val="20"/>
    </w:rPr>
  </w:style>
  <w:style w:type="paragraph" w:styleId="Title">
    <w:name w:val="Title"/>
    <w:basedOn w:val="Normal"/>
    <w:next w:val="Normal"/>
    <w:link w:val="TitleChar"/>
    <w:qFormat/>
    <w:rsid w:val="00FE469A"/>
    <w:pPr>
      <w:spacing w:before="240" w:after="60"/>
      <w:jc w:val="center"/>
      <w:outlineLvl w:val="0"/>
    </w:pPr>
    <w:rPr>
      <w:rFonts w:ascii="Cambria" w:hAnsi="Cambria"/>
      <w:b/>
      <w:bCs/>
      <w:kern w:val="28"/>
      <w:sz w:val="32"/>
      <w:szCs w:val="32"/>
    </w:rPr>
  </w:style>
  <w:style w:type="character" w:styleId="TitleChar" w:customStyle="1">
    <w:name w:val="Title Char"/>
    <w:basedOn w:val="DefaultParagraphFont"/>
    <w:link w:val="Title"/>
    <w:rsid w:val="00FE469A"/>
    <w:rPr>
      <w:rFonts w:ascii="Cambria" w:hAnsi="Cambria"/>
      <w:b/>
      <w:bCs/>
      <w:kern w:val="28"/>
      <w:sz w:val="32"/>
      <w:szCs w:val="32"/>
      <w:lang w:eastAsia="en-US"/>
    </w:rPr>
  </w:style>
  <w:style w:type="character" w:styleId="Strong">
    <w:name w:val="Strong"/>
    <w:basedOn w:val="DefaultParagraphFont"/>
    <w:qFormat/>
    <w:rsid w:val="00FE469A"/>
    <w:rPr>
      <w:b/>
      <w:bCs/>
    </w:rPr>
  </w:style>
  <w:style w:type="character" w:styleId="BodyTextChar" w:customStyle="1">
    <w:name w:val="Body Text Char"/>
    <w:basedOn w:val="DefaultParagraphFont"/>
    <w:link w:val="BodyText"/>
    <w:rsid w:val="00FE469A"/>
    <w:rPr>
      <w:rFonts w:ascii="Arial" w:hAnsi="Arial"/>
      <w:sz w:val="22"/>
      <w:lang w:eastAsia="en-US"/>
    </w:rPr>
  </w:style>
  <w:style w:type="paragraph" w:styleId="ListContinue2">
    <w:name w:val="List Continue 2"/>
    <w:basedOn w:val="Normal"/>
    <w:rsid w:val="00FE469A"/>
    <w:pPr>
      <w:spacing w:after="120"/>
      <w:ind w:left="566"/>
      <w:contextualSpacing/>
    </w:pPr>
  </w:style>
  <w:style w:type="paragraph" w:styleId="ListNumber2">
    <w:name w:val="List Number 2"/>
    <w:basedOn w:val="Normal"/>
    <w:rsid w:val="00FE469A"/>
    <w:pPr>
      <w:numPr>
        <w:numId w:val="8"/>
      </w:numPr>
      <w:contextualSpacing/>
    </w:pPr>
  </w:style>
  <w:style w:type="paragraph" w:styleId="Level2numbered" w:customStyle="1">
    <w:name w:val="Level 2 numbered"/>
    <w:basedOn w:val="Heading2"/>
    <w:qFormat/>
    <w:rsid w:val="00FE469A"/>
    <w:pPr>
      <w:keepLines/>
      <w:outlineLvl w:val="9"/>
    </w:pPr>
  </w:style>
  <w:style w:type="paragraph" w:styleId="Style1" w:customStyle="1">
    <w:name w:val="Style1"/>
    <w:basedOn w:val="Heading3"/>
    <w:rsid w:val="00FE469A"/>
    <w:rPr>
      <w:b w:val="0"/>
      <w:sz w:val="24"/>
    </w:rPr>
  </w:style>
  <w:style w:type="paragraph" w:styleId="Level3numbered" w:customStyle="1">
    <w:name w:val="Level 3 numbered"/>
    <w:basedOn w:val="Heading3"/>
    <w:qFormat/>
    <w:rsid w:val="00FE469A"/>
    <w:pPr>
      <w:keepNext w:val="0"/>
      <w:keepLines/>
      <w:spacing w:before="120"/>
      <w:ind w:left="567"/>
      <w:contextualSpacing/>
      <w:outlineLvl w:val="9"/>
    </w:pPr>
    <w:rPr>
      <w:b w:val="0"/>
      <w:sz w:val="24"/>
    </w:rPr>
  </w:style>
  <w:style w:type="paragraph" w:styleId="TOCHeading">
    <w:name w:val="TOC Heading"/>
    <w:basedOn w:val="Heading1"/>
    <w:next w:val="Normal"/>
    <w:uiPriority w:val="39"/>
    <w:semiHidden/>
    <w:unhideWhenUsed/>
    <w:qFormat/>
    <w:rsid w:val="00FE469A"/>
    <w:pPr>
      <w:keepLines/>
      <w:numPr>
        <w:numId w:val="0"/>
      </w:numPr>
      <w:spacing w:before="480" w:line="276" w:lineRule="auto"/>
      <w:outlineLvl w:val="9"/>
    </w:pPr>
    <w:rPr>
      <w:rFonts w:ascii="Cambria" w:hAnsi="Cambria" w:cs="Times New Roman"/>
      <w:caps/>
      <w:color w:val="365F91"/>
      <w:kern w:val="0"/>
      <w:sz w:val="28"/>
      <w:szCs w:val="28"/>
    </w:rPr>
  </w:style>
  <w:style w:type="paragraph" w:styleId="TOC1">
    <w:name w:val="toc 1"/>
    <w:basedOn w:val="Normal"/>
    <w:next w:val="Normal"/>
    <w:autoRedefine/>
    <w:uiPriority w:val="39"/>
    <w:rsid w:val="00FE469A"/>
  </w:style>
  <w:style w:type="paragraph" w:styleId="TOC2">
    <w:name w:val="toc 2"/>
    <w:basedOn w:val="Normal"/>
    <w:next w:val="Normal"/>
    <w:autoRedefine/>
    <w:uiPriority w:val="39"/>
    <w:rsid w:val="00FE469A"/>
    <w:pPr>
      <w:ind w:left="240"/>
    </w:pPr>
  </w:style>
  <w:style w:type="paragraph" w:styleId="TOC3">
    <w:name w:val="toc 3"/>
    <w:basedOn w:val="Normal"/>
    <w:next w:val="Normal"/>
    <w:autoRedefine/>
    <w:uiPriority w:val="39"/>
    <w:rsid w:val="00FE469A"/>
    <w:pPr>
      <w:ind w:left="480"/>
    </w:pPr>
  </w:style>
  <w:style w:type="paragraph" w:styleId="Level4numbered" w:customStyle="1">
    <w:name w:val="Level 4 numbered"/>
    <w:basedOn w:val="Heading4"/>
    <w:rsid w:val="00FE469A"/>
    <w:pPr>
      <w:keepNext w:val="0"/>
      <w:keepLines/>
      <w:tabs>
        <w:tab w:val="clear" w:pos="864"/>
        <w:tab w:val="num" w:pos="1985"/>
      </w:tabs>
      <w:spacing w:before="120"/>
      <w:ind w:left="1134" w:hanging="11"/>
    </w:pPr>
    <w:rPr>
      <w:b w:val="0"/>
      <w:sz w:val="24"/>
      <w:szCs w:val="24"/>
    </w:rPr>
  </w:style>
  <w:style w:type="character" w:styleId="FooterChar" w:customStyle="1">
    <w:name w:val="Footer Char"/>
    <w:basedOn w:val="DefaultParagraphFont"/>
    <w:link w:val="Footer"/>
    <w:uiPriority w:val="99"/>
    <w:rsid w:val="00FE469A"/>
    <w:rPr>
      <w:rFonts w:ascii="Arial" w:hAnsi="Arial"/>
      <w:sz w:val="22"/>
      <w:lang w:eastAsia="en-US"/>
    </w:rPr>
  </w:style>
  <w:style w:type="paragraph" w:styleId="Sectionhead" w:customStyle="1">
    <w:name w:val="Section head"/>
    <w:basedOn w:val="Normal"/>
    <w:next w:val="Normal"/>
    <w:qFormat/>
    <w:rsid w:val="00FE469A"/>
    <w:rPr>
      <w:rFonts w:cs="Arial"/>
      <w:b/>
      <w:u w:val="single"/>
    </w:rPr>
  </w:style>
  <w:style w:type="paragraph" w:styleId="Divisionhead" w:customStyle="1">
    <w:name w:val="Division head"/>
    <w:basedOn w:val="BodyText"/>
    <w:next w:val="BodyText"/>
    <w:qFormat/>
    <w:rsid w:val="00FE469A"/>
    <w:pPr>
      <w:spacing w:before="240"/>
    </w:pPr>
    <w:rPr>
      <w:rFonts w:cs="Arial"/>
      <w:b/>
      <w:sz w:val="28"/>
      <w:u w:val="single"/>
    </w:rPr>
  </w:style>
  <w:style w:type="paragraph" w:styleId="Element" w:customStyle="1">
    <w:name w:val="Element"/>
    <w:basedOn w:val="BodyText"/>
    <w:next w:val="BodyText"/>
    <w:qFormat/>
    <w:rsid w:val="00AF666E"/>
    <w:pPr>
      <w:numPr>
        <w:numId w:val="9"/>
      </w:numPr>
      <w:tabs>
        <w:tab w:val="left" w:pos="1276"/>
      </w:tabs>
      <w:spacing w:before="240"/>
    </w:pPr>
    <w:rPr>
      <w:b/>
      <w:szCs w:val="22"/>
      <w:u w:val="single"/>
      <w:lang w:val="en-ZA"/>
    </w:rPr>
  </w:style>
  <w:style w:type="paragraph" w:styleId="ListParagraph">
    <w:name w:val="List Paragraph"/>
    <w:basedOn w:val="Normal"/>
    <w:uiPriority w:val="34"/>
    <w:qFormat/>
    <w:rsid w:val="00FE2B76"/>
    <w:pPr>
      <w:ind w:left="720"/>
      <w:contextualSpacing/>
    </w:pPr>
  </w:style>
  <w:style w:type="paragraph" w:styleId="BodyTextFirstIndent">
    <w:name w:val="Body Text First Indent"/>
    <w:basedOn w:val="BodyText"/>
    <w:link w:val="BodyTextFirstIndentChar"/>
    <w:rsid w:val="00FE469A"/>
    <w:pPr>
      <w:ind w:left="425"/>
    </w:pPr>
    <w:rPr>
      <w:lang w:val="en-US"/>
    </w:rPr>
  </w:style>
  <w:style w:type="character" w:styleId="BodyTextFirstIndentChar" w:customStyle="1">
    <w:name w:val="Body Text First Indent Char"/>
    <w:basedOn w:val="BodyTextChar"/>
    <w:link w:val="BodyTextFirstIndent"/>
    <w:rsid w:val="00FE469A"/>
    <w:rPr>
      <w:rFonts w:ascii="Arial" w:hAnsi="Arial"/>
      <w:sz w:val="22"/>
      <w:lang w:val="en-US" w:eastAsia="en-US"/>
    </w:rPr>
  </w:style>
  <w:style w:type="character" w:styleId="Heading2Char" w:customStyle="1">
    <w:name w:val="Heading 2 Char"/>
    <w:basedOn w:val="DefaultParagraphFont"/>
    <w:link w:val="Heading2"/>
    <w:rsid w:val="00B53317"/>
    <w:rPr>
      <w:rFonts w:ascii="Arial" w:hAnsi="Arial" w:cs="Arial"/>
      <w:bCs/>
      <w:iCs/>
      <w:sz w:val="22"/>
      <w:szCs w:val="28"/>
      <w:lang w:eastAsia="en-US"/>
    </w:rPr>
  </w:style>
  <w:style w:type="paragraph" w:styleId="ElementsPCsRegData" w:customStyle="1">
    <w:name w:val="Elements PCs Reg Data"/>
    <w:basedOn w:val="Normal"/>
    <w:next w:val="Normal"/>
    <w:qFormat/>
    <w:rsid w:val="00FE469A"/>
    <w:rPr>
      <w:b/>
      <w:sz w:val="28"/>
      <w:szCs w:val="28"/>
      <w:u w:val="single"/>
    </w:rPr>
  </w:style>
  <w:style w:type="paragraph" w:styleId="Normal1stIndent" w:customStyle="1">
    <w:name w:val="Normal 1st Indent"/>
    <w:basedOn w:val="Normal"/>
    <w:next w:val="Normal"/>
    <w:qFormat/>
    <w:rsid w:val="00FE469A"/>
    <w:pPr>
      <w:ind w:left="709"/>
    </w:pPr>
  </w:style>
  <w:style w:type="paragraph" w:styleId="Revision">
    <w:name w:val="Revision"/>
    <w:hidden/>
    <w:uiPriority w:val="99"/>
    <w:semiHidden/>
    <w:rsid w:val="00106322"/>
    <w:rPr>
      <w:rFonts w:ascii="Arial" w:hAnsi="Arial"/>
      <w:sz w:val="22"/>
      <w:lang w:eastAsia="en-US"/>
    </w:rPr>
  </w:style>
  <w:style w:type="character" w:styleId="CommentReference">
    <w:name w:val="annotation reference"/>
    <w:basedOn w:val="DefaultParagraphFont"/>
    <w:semiHidden/>
    <w:unhideWhenUsed/>
    <w:rsid w:val="00106322"/>
    <w:rPr>
      <w:sz w:val="16"/>
      <w:szCs w:val="16"/>
    </w:rPr>
  </w:style>
  <w:style w:type="paragraph" w:styleId="CommentText">
    <w:name w:val="annotation text"/>
    <w:basedOn w:val="Normal"/>
    <w:link w:val="CommentTextChar"/>
    <w:unhideWhenUsed/>
    <w:rsid w:val="00106322"/>
    <w:rPr>
      <w:sz w:val="20"/>
    </w:rPr>
  </w:style>
  <w:style w:type="character" w:styleId="CommentTextChar" w:customStyle="1">
    <w:name w:val="Comment Text Char"/>
    <w:basedOn w:val="DefaultParagraphFont"/>
    <w:link w:val="CommentText"/>
    <w:rsid w:val="00106322"/>
    <w:rPr>
      <w:rFonts w:ascii="Arial" w:hAnsi="Arial"/>
      <w:lang w:eastAsia="en-US"/>
    </w:rPr>
  </w:style>
  <w:style w:type="paragraph" w:styleId="CommentSubject">
    <w:name w:val="annotation subject"/>
    <w:basedOn w:val="CommentText"/>
    <w:next w:val="CommentText"/>
    <w:link w:val="CommentSubjectChar"/>
    <w:semiHidden/>
    <w:unhideWhenUsed/>
    <w:rsid w:val="00106322"/>
    <w:rPr>
      <w:b/>
      <w:bCs/>
    </w:rPr>
  </w:style>
  <w:style w:type="character" w:styleId="CommentSubjectChar" w:customStyle="1">
    <w:name w:val="Comment Subject Char"/>
    <w:basedOn w:val="CommentTextChar"/>
    <w:link w:val="CommentSubject"/>
    <w:semiHidden/>
    <w:rsid w:val="00106322"/>
    <w:rPr>
      <w:rFonts w:ascii="Arial" w:hAnsi="Arial"/>
      <w:b/>
      <w:bCs/>
      <w:lang w:eastAsia="en-US"/>
    </w:rPr>
  </w:style>
  <w:style w:type="character" w:styleId="normaltextrun" w:customStyle="1">
    <w:name w:val="normaltextrun"/>
    <w:basedOn w:val="DefaultParagraphFont"/>
    <w:uiPriority w:val="1"/>
    <w:rsid w:val="539896A8"/>
  </w:style>
  <w:style w:type="character" w:styleId="eop" w:customStyle="1">
    <w:name w:val="eop"/>
    <w:basedOn w:val="DefaultParagraphFont"/>
    <w:uiPriority w:val="1"/>
    <w:rsid w:val="53989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41122">
      <w:bodyDiv w:val="1"/>
      <w:marLeft w:val="0"/>
      <w:marRight w:val="0"/>
      <w:marTop w:val="0"/>
      <w:marBottom w:val="0"/>
      <w:divBdr>
        <w:top w:val="none" w:sz="0" w:space="0" w:color="auto"/>
        <w:left w:val="none" w:sz="0" w:space="0" w:color="auto"/>
        <w:bottom w:val="none" w:sz="0" w:space="0" w:color="auto"/>
        <w:right w:val="none" w:sz="0" w:space="0" w:color="auto"/>
      </w:divBdr>
    </w:div>
    <w:div w:id="192151622">
      <w:bodyDiv w:val="1"/>
      <w:marLeft w:val="0"/>
      <w:marRight w:val="0"/>
      <w:marTop w:val="0"/>
      <w:marBottom w:val="0"/>
      <w:divBdr>
        <w:top w:val="none" w:sz="0" w:space="0" w:color="auto"/>
        <w:left w:val="none" w:sz="0" w:space="0" w:color="auto"/>
        <w:bottom w:val="none" w:sz="0" w:space="0" w:color="auto"/>
        <w:right w:val="none" w:sz="0" w:space="0" w:color="auto"/>
      </w:divBdr>
    </w:div>
    <w:div w:id="270860961">
      <w:bodyDiv w:val="1"/>
      <w:marLeft w:val="0"/>
      <w:marRight w:val="0"/>
      <w:marTop w:val="0"/>
      <w:marBottom w:val="0"/>
      <w:divBdr>
        <w:top w:val="none" w:sz="0" w:space="0" w:color="auto"/>
        <w:left w:val="none" w:sz="0" w:space="0" w:color="auto"/>
        <w:bottom w:val="none" w:sz="0" w:space="0" w:color="auto"/>
        <w:right w:val="none" w:sz="0" w:space="0" w:color="auto"/>
      </w:divBdr>
    </w:div>
    <w:div w:id="591088742">
      <w:bodyDiv w:val="1"/>
      <w:marLeft w:val="0"/>
      <w:marRight w:val="0"/>
      <w:marTop w:val="0"/>
      <w:marBottom w:val="0"/>
      <w:divBdr>
        <w:top w:val="none" w:sz="0" w:space="0" w:color="auto"/>
        <w:left w:val="none" w:sz="0" w:space="0" w:color="auto"/>
        <w:bottom w:val="none" w:sz="0" w:space="0" w:color="auto"/>
        <w:right w:val="none" w:sz="0" w:space="0" w:color="auto"/>
      </w:divBdr>
      <w:divsChild>
        <w:div w:id="387534341">
          <w:marLeft w:val="0"/>
          <w:marRight w:val="0"/>
          <w:marTop w:val="0"/>
          <w:marBottom w:val="0"/>
          <w:divBdr>
            <w:top w:val="none" w:sz="0" w:space="0" w:color="auto"/>
            <w:left w:val="none" w:sz="0" w:space="0" w:color="auto"/>
            <w:bottom w:val="none" w:sz="0" w:space="0" w:color="auto"/>
            <w:right w:val="none" w:sz="0" w:space="0" w:color="auto"/>
          </w:divBdr>
        </w:div>
      </w:divsChild>
    </w:div>
    <w:div w:id="813565988">
      <w:bodyDiv w:val="1"/>
      <w:marLeft w:val="0"/>
      <w:marRight w:val="0"/>
      <w:marTop w:val="0"/>
      <w:marBottom w:val="0"/>
      <w:divBdr>
        <w:top w:val="none" w:sz="0" w:space="0" w:color="auto"/>
        <w:left w:val="none" w:sz="0" w:space="0" w:color="auto"/>
        <w:bottom w:val="none" w:sz="0" w:space="0" w:color="auto"/>
        <w:right w:val="none" w:sz="0" w:space="0" w:color="auto"/>
      </w:divBdr>
    </w:div>
    <w:div w:id="818033559">
      <w:bodyDiv w:val="1"/>
      <w:marLeft w:val="0"/>
      <w:marRight w:val="0"/>
      <w:marTop w:val="0"/>
      <w:marBottom w:val="0"/>
      <w:divBdr>
        <w:top w:val="none" w:sz="0" w:space="0" w:color="auto"/>
        <w:left w:val="none" w:sz="0" w:space="0" w:color="auto"/>
        <w:bottom w:val="none" w:sz="0" w:space="0" w:color="auto"/>
        <w:right w:val="none" w:sz="0" w:space="0" w:color="auto"/>
      </w:divBdr>
    </w:div>
    <w:div w:id="1253010967">
      <w:bodyDiv w:val="1"/>
      <w:marLeft w:val="0"/>
      <w:marRight w:val="0"/>
      <w:marTop w:val="0"/>
      <w:marBottom w:val="0"/>
      <w:divBdr>
        <w:top w:val="none" w:sz="0" w:space="0" w:color="auto"/>
        <w:left w:val="none" w:sz="0" w:space="0" w:color="auto"/>
        <w:bottom w:val="none" w:sz="0" w:space="0" w:color="auto"/>
        <w:right w:val="none" w:sz="0" w:space="0" w:color="auto"/>
      </w:divBdr>
    </w:div>
    <w:div w:id="1384257740">
      <w:bodyDiv w:val="1"/>
      <w:marLeft w:val="0"/>
      <w:marRight w:val="0"/>
      <w:marTop w:val="0"/>
      <w:marBottom w:val="0"/>
      <w:divBdr>
        <w:top w:val="none" w:sz="0" w:space="0" w:color="auto"/>
        <w:left w:val="none" w:sz="0" w:space="0" w:color="auto"/>
        <w:bottom w:val="none" w:sz="0" w:space="0" w:color="auto"/>
        <w:right w:val="none" w:sz="0" w:space="0" w:color="auto"/>
      </w:divBdr>
    </w:div>
    <w:div w:id="1400203148">
      <w:bodyDiv w:val="1"/>
      <w:marLeft w:val="0"/>
      <w:marRight w:val="0"/>
      <w:marTop w:val="0"/>
      <w:marBottom w:val="0"/>
      <w:divBdr>
        <w:top w:val="none" w:sz="0" w:space="0" w:color="auto"/>
        <w:left w:val="none" w:sz="0" w:space="0" w:color="auto"/>
        <w:bottom w:val="none" w:sz="0" w:space="0" w:color="auto"/>
        <w:right w:val="none" w:sz="0" w:space="0" w:color="auto"/>
      </w:divBdr>
    </w:div>
    <w:div w:id="1514101165">
      <w:bodyDiv w:val="1"/>
      <w:marLeft w:val="0"/>
      <w:marRight w:val="0"/>
      <w:marTop w:val="0"/>
      <w:marBottom w:val="0"/>
      <w:divBdr>
        <w:top w:val="none" w:sz="0" w:space="0" w:color="auto"/>
        <w:left w:val="none" w:sz="0" w:space="0" w:color="auto"/>
        <w:bottom w:val="none" w:sz="0" w:space="0" w:color="auto"/>
        <w:right w:val="none" w:sz="0" w:space="0" w:color="auto"/>
      </w:divBdr>
    </w:div>
    <w:div w:id="1682513376">
      <w:bodyDiv w:val="1"/>
      <w:marLeft w:val="0"/>
      <w:marRight w:val="0"/>
      <w:marTop w:val="0"/>
      <w:marBottom w:val="0"/>
      <w:divBdr>
        <w:top w:val="none" w:sz="0" w:space="0" w:color="auto"/>
        <w:left w:val="none" w:sz="0" w:space="0" w:color="auto"/>
        <w:bottom w:val="none" w:sz="0" w:space="0" w:color="auto"/>
        <w:right w:val="none" w:sz="0" w:space="0" w:color="auto"/>
      </w:divBdr>
    </w:div>
    <w:div w:id="201178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enhardt\AppData\Roaming\Microsoft\Templates\USs%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USs Template 2.dotx</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Peter Lenhardt</dc:creator>
  <keywords/>
  <lastModifiedBy>agric@nnf.org.na</lastModifiedBy>
  <revision>94</revision>
  <lastPrinted>2015-06-10T15:36:00.0000000Z</lastPrinted>
  <dcterms:created xsi:type="dcterms:W3CDTF">2015-05-12T10:02:00.0000000Z</dcterms:created>
  <dcterms:modified xsi:type="dcterms:W3CDTF">2022-05-31T08:43:15.0228807Z</dcterms:modified>
</coreProperties>
</file>