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4" w:type="dxa"/>
          <w:right w:w="115" w:type="dxa"/>
        </w:tblCellMar>
        <w:tblLook w:val="04A0" w:firstRow="1" w:lastRow="0" w:firstColumn="1" w:lastColumn="0" w:noHBand="0" w:noVBand="1"/>
      </w:tblPr>
      <w:tblGrid>
        <w:gridCol w:w="1836"/>
        <w:gridCol w:w="7634"/>
      </w:tblGrid>
      <w:tr w:rsidR="00434D6F" w14:paraId="13B85466" w14:textId="77777777">
        <w:trPr>
          <w:trHeight w:val="340"/>
        </w:trPr>
        <w:tc>
          <w:tcPr>
            <w:tcW w:w="1836" w:type="dxa"/>
            <w:tcBorders>
              <w:top w:val="single" w:sz="12" w:space="0" w:color="000000"/>
              <w:left w:val="single" w:sz="12" w:space="0" w:color="000000"/>
              <w:bottom w:val="nil"/>
              <w:right w:val="nil"/>
            </w:tcBorders>
          </w:tcPr>
          <w:p w14:paraId="0B433C17" w14:textId="77777777" w:rsidR="00434D6F" w:rsidRDefault="001445F9">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2D64EBD7" w14:textId="77777777" w:rsidR="00434D6F" w:rsidRDefault="001445F9">
            <w:pPr>
              <w:spacing w:after="0" w:line="259" w:lineRule="auto"/>
              <w:ind w:left="4549" w:firstLine="0"/>
            </w:pPr>
            <w:r>
              <w:rPr>
                <w:b/>
                <w:sz w:val="28"/>
              </w:rPr>
              <w:t xml:space="preserve">Unit ID: 1791 </w:t>
            </w:r>
          </w:p>
        </w:tc>
      </w:tr>
      <w:tr w:rsidR="00434D6F" w14:paraId="57E72312" w14:textId="77777777">
        <w:trPr>
          <w:trHeight w:val="322"/>
        </w:trPr>
        <w:tc>
          <w:tcPr>
            <w:tcW w:w="1836" w:type="dxa"/>
            <w:tcBorders>
              <w:top w:val="nil"/>
              <w:left w:val="single" w:sz="12" w:space="0" w:color="000000"/>
              <w:bottom w:val="nil"/>
              <w:right w:val="nil"/>
            </w:tcBorders>
          </w:tcPr>
          <w:p w14:paraId="218A96DC" w14:textId="77777777" w:rsidR="00434D6F" w:rsidRDefault="001445F9">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5CCA4C8A" w14:textId="77777777" w:rsidR="00434D6F" w:rsidRDefault="001445F9">
            <w:pPr>
              <w:tabs>
                <w:tab w:val="center" w:pos="2771"/>
                <w:tab w:val="center" w:pos="5762"/>
              </w:tabs>
              <w:spacing w:after="0" w:line="259" w:lineRule="auto"/>
              <w:ind w:left="0" w:firstLine="0"/>
            </w:pPr>
            <w:r>
              <w:rPr>
                <w:rFonts w:ascii="Calibri" w:eastAsia="Calibri" w:hAnsi="Calibri" w:cs="Calibri"/>
              </w:rPr>
              <w:tab/>
            </w:r>
            <w:r>
              <w:rPr>
                <w:b/>
                <w:sz w:val="28"/>
              </w:rPr>
              <w:t>OFFICE ADMINISTRATION</w:t>
            </w:r>
            <w:r>
              <w:t xml:space="preserve"> </w:t>
            </w:r>
            <w:r>
              <w:tab/>
              <w:t xml:space="preserve"> </w:t>
            </w:r>
          </w:p>
        </w:tc>
      </w:tr>
      <w:tr w:rsidR="00434D6F" w14:paraId="6797C38E" w14:textId="77777777">
        <w:trPr>
          <w:trHeight w:val="770"/>
        </w:trPr>
        <w:tc>
          <w:tcPr>
            <w:tcW w:w="1836" w:type="dxa"/>
            <w:tcBorders>
              <w:top w:val="nil"/>
              <w:left w:val="single" w:sz="12" w:space="0" w:color="000000"/>
              <w:bottom w:val="nil"/>
              <w:right w:val="nil"/>
            </w:tcBorders>
          </w:tcPr>
          <w:p w14:paraId="59395AAE" w14:textId="77777777" w:rsidR="00434D6F" w:rsidRDefault="001445F9">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vAlign w:val="bottom"/>
          </w:tcPr>
          <w:p w14:paraId="0858A9B2" w14:textId="699ACAA4" w:rsidR="00434D6F" w:rsidRDefault="001445F9">
            <w:pPr>
              <w:spacing w:after="0" w:line="260" w:lineRule="auto"/>
              <w:ind w:left="2211" w:right="572" w:hanging="2177"/>
            </w:pPr>
            <w:r>
              <w:rPr>
                <w:b/>
                <w:sz w:val="28"/>
              </w:rPr>
              <w:t>Provide an efficient and secure reception services</w:t>
            </w:r>
          </w:p>
          <w:p w14:paraId="4C72B508" w14:textId="77777777" w:rsidR="00434D6F" w:rsidRDefault="001445F9">
            <w:pPr>
              <w:spacing w:after="0" w:line="259" w:lineRule="auto"/>
              <w:ind w:left="2773" w:firstLine="0"/>
            </w:pPr>
            <w:r>
              <w:t xml:space="preserve"> </w:t>
            </w:r>
          </w:p>
        </w:tc>
      </w:tr>
      <w:tr w:rsidR="00434D6F" w14:paraId="3CC3DCC1" w14:textId="77777777">
        <w:trPr>
          <w:trHeight w:val="462"/>
        </w:trPr>
        <w:tc>
          <w:tcPr>
            <w:tcW w:w="1836" w:type="dxa"/>
            <w:tcBorders>
              <w:top w:val="nil"/>
              <w:left w:val="single" w:sz="12" w:space="0" w:color="000000"/>
              <w:bottom w:val="single" w:sz="12" w:space="0" w:color="000000"/>
              <w:right w:val="nil"/>
            </w:tcBorders>
            <w:vAlign w:val="bottom"/>
          </w:tcPr>
          <w:p w14:paraId="4435FBA6" w14:textId="77777777" w:rsidR="00434D6F" w:rsidRDefault="001445F9">
            <w:pPr>
              <w:spacing w:after="0" w:line="259" w:lineRule="auto"/>
              <w:ind w:left="108" w:firstLine="0"/>
            </w:pPr>
            <w:r>
              <w:rPr>
                <w:b/>
                <w:sz w:val="28"/>
              </w:rPr>
              <w:t>Level: 3</w:t>
            </w:r>
            <w:r>
              <w:t xml:space="preserve"> </w:t>
            </w:r>
          </w:p>
        </w:tc>
        <w:tc>
          <w:tcPr>
            <w:tcW w:w="7634" w:type="dxa"/>
            <w:tcBorders>
              <w:top w:val="nil"/>
              <w:left w:val="nil"/>
              <w:bottom w:val="single" w:sz="12" w:space="0" w:color="000000"/>
              <w:right w:val="single" w:sz="12" w:space="0" w:color="000000"/>
            </w:tcBorders>
            <w:vAlign w:val="bottom"/>
          </w:tcPr>
          <w:p w14:paraId="6603D9B5" w14:textId="77777777" w:rsidR="00434D6F" w:rsidRDefault="001445F9">
            <w:pPr>
              <w:tabs>
                <w:tab w:val="center" w:pos="6408"/>
              </w:tabs>
              <w:spacing w:after="0" w:line="259" w:lineRule="auto"/>
              <w:ind w:left="0" w:firstLine="0"/>
            </w:pPr>
            <w:r>
              <w:t xml:space="preserve"> </w:t>
            </w:r>
            <w:r>
              <w:tab/>
            </w:r>
            <w:r>
              <w:rPr>
                <w:b/>
                <w:sz w:val="28"/>
              </w:rPr>
              <w:t>Credits: 6</w:t>
            </w:r>
            <w:r>
              <w:rPr>
                <w:color w:val="FF0000"/>
              </w:rPr>
              <w:t xml:space="preserve"> </w:t>
            </w:r>
          </w:p>
        </w:tc>
      </w:tr>
    </w:tbl>
    <w:p w14:paraId="40F8B673" w14:textId="77777777" w:rsidR="00434D6F" w:rsidRDefault="001445F9">
      <w:pPr>
        <w:spacing w:after="0" w:line="259" w:lineRule="auto"/>
        <w:ind w:left="0" w:firstLine="0"/>
      </w:pPr>
      <w:r>
        <w:t xml:space="preserve"> </w:t>
      </w:r>
    </w:p>
    <w:p w14:paraId="207C278E" w14:textId="77777777" w:rsidR="00434D6F" w:rsidRDefault="001445F9">
      <w:pPr>
        <w:spacing w:after="0" w:line="259" w:lineRule="auto"/>
        <w:ind w:left="0" w:firstLine="0"/>
      </w:pPr>
      <w:r>
        <w:t xml:space="preserve"> </w:t>
      </w:r>
    </w:p>
    <w:p w14:paraId="56063AE4" w14:textId="77777777" w:rsidR="00434D6F" w:rsidRDefault="001445F9">
      <w:pPr>
        <w:pStyle w:val="Heading1"/>
        <w:ind w:left="-5"/>
      </w:pPr>
      <w:r>
        <w:t>Purpose</w:t>
      </w:r>
      <w:r>
        <w:rPr>
          <w:u w:val="none"/>
        </w:rPr>
        <w:t xml:space="preserve"> </w:t>
      </w:r>
    </w:p>
    <w:p w14:paraId="480E2188" w14:textId="77777777" w:rsidR="00434D6F" w:rsidRDefault="001445F9">
      <w:pPr>
        <w:spacing w:after="0" w:line="259" w:lineRule="auto"/>
        <w:ind w:left="0" w:firstLine="0"/>
      </w:pPr>
      <w:r>
        <w:t xml:space="preserve"> </w:t>
      </w:r>
    </w:p>
    <w:p w14:paraId="61293D0A" w14:textId="30AD706B" w:rsidR="00434D6F" w:rsidRDefault="001445F9">
      <w:pPr>
        <w:ind w:left="-5"/>
      </w:pPr>
      <w:r>
        <w:t xml:space="preserve">This unit standard is intended for those who provide an efficient and secure reception services.  People credited with this unit standard are able to explain and describe the receptionist functions and responsibilities; provide reception services; and explain requirements for maintaining a safe and secure reception area. </w:t>
      </w:r>
    </w:p>
    <w:p w14:paraId="06179249" w14:textId="77777777" w:rsidR="00434D6F" w:rsidRDefault="001445F9">
      <w:pPr>
        <w:spacing w:after="0" w:line="259" w:lineRule="auto"/>
        <w:ind w:left="0" w:firstLine="0"/>
      </w:pPr>
      <w:r>
        <w:t xml:space="preserve"> </w:t>
      </w:r>
    </w:p>
    <w:p w14:paraId="5153B257" w14:textId="77777777" w:rsidR="00434D6F" w:rsidRDefault="001445F9">
      <w:pPr>
        <w:ind w:left="-5"/>
      </w:pPr>
      <w:r>
        <w:t>This unit standard is intended for people who carry out administrative functions in an office environment.</w:t>
      </w:r>
      <w:r>
        <w:rPr>
          <w:i/>
        </w:rPr>
        <w:t xml:space="preserve"> </w:t>
      </w:r>
    </w:p>
    <w:p w14:paraId="12ED99D0" w14:textId="77777777" w:rsidR="00434D6F" w:rsidRDefault="001445F9">
      <w:pPr>
        <w:spacing w:after="0" w:line="259" w:lineRule="auto"/>
        <w:ind w:left="0" w:firstLine="0"/>
      </w:pPr>
      <w:r>
        <w:t xml:space="preserve"> </w:t>
      </w:r>
    </w:p>
    <w:p w14:paraId="40326ABF" w14:textId="77777777" w:rsidR="00434D6F" w:rsidRDefault="001445F9">
      <w:pPr>
        <w:spacing w:after="0" w:line="259" w:lineRule="auto"/>
        <w:ind w:left="0" w:firstLine="0"/>
      </w:pPr>
      <w:r>
        <w:t xml:space="preserve"> </w:t>
      </w:r>
    </w:p>
    <w:p w14:paraId="69360557" w14:textId="77777777" w:rsidR="00434D6F" w:rsidRDefault="001445F9">
      <w:pPr>
        <w:pStyle w:val="Heading1"/>
        <w:ind w:left="-5"/>
      </w:pPr>
      <w:r>
        <w:t>Special Notes</w:t>
      </w:r>
      <w:r>
        <w:rPr>
          <w:u w:val="none"/>
        </w:rPr>
        <w:t xml:space="preserve"> </w:t>
      </w:r>
    </w:p>
    <w:p w14:paraId="5877C048" w14:textId="77777777" w:rsidR="00434D6F" w:rsidRDefault="001445F9">
      <w:pPr>
        <w:spacing w:after="0" w:line="259" w:lineRule="auto"/>
        <w:ind w:left="0" w:firstLine="0"/>
      </w:pPr>
      <w:r>
        <w:rPr>
          <w:i/>
        </w:rPr>
        <w:t xml:space="preserve"> </w:t>
      </w:r>
    </w:p>
    <w:p w14:paraId="051876A8" w14:textId="77777777" w:rsidR="00434D6F" w:rsidRDefault="001445F9">
      <w:pPr>
        <w:numPr>
          <w:ilvl w:val="0"/>
          <w:numId w:val="1"/>
        </w:numPr>
        <w:ind w:hanging="720"/>
      </w:pPr>
      <w:r>
        <w:t xml:space="preserve">Entry information </w:t>
      </w:r>
    </w:p>
    <w:p w14:paraId="168CBF1C" w14:textId="77777777" w:rsidR="00434D6F" w:rsidRDefault="001445F9">
      <w:pPr>
        <w:spacing w:after="0" w:line="259" w:lineRule="auto"/>
        <w:ind w:left="720" w:firstLine="0"/>
      </w:pPr>
      <w:r>
        <w:t xml:space="preserve"> </w:t>
      </w:r>
    </w:p>
    <w:p w14:paraId="308C51DD" w14:textId="77777777" w:rsidR="00434D6F" w:rsidRDefault="001445F9">
      <w:pPr>
        <w:ind w:left="730"/>
      </w:pPr>
      <w:r>
        <w:t xml:space="preserve">Prerequisites  </w:t>
      </w:r>
    </w:p>
    <w:p w14:paraId="122D6A13" w14:textId="77777777" w:rsidR="00434D6F" w:rsidRDefault="001445F9">
      <w:pPr>
        <w:numPr>
          <w:ilvl w:val="1"/>
          <w:numId w:val="1"/>
        </w:numPr>
        <w:ind w:hanging="425"/>
      </w:pPr>
      <w:r>
        <w:t xml:space="preserve">Unit 1157 – </w:t>
      </w:r>
      <w:r>
        <w:rPr>
          <w:i/>
        </w:rPr>
        <w:t>Demonstrate basic knowledge of workplace health and safety</w:t>
      </w:r>
      <w:r>
        <w:t xml:space="preserve"> or demonstrated equivalent knowledge and skills.</w:t>
      </w:r>
      <w:r>
        <w:rPr>
          <w:i/>
        </w:rPr>
        <w:t xml:space="preserve">  </w:t>
      </w:r>
    </w:p>
    <w:p w14:paraId="734B05C2" w14:textId="77777777" w:rsidR="00434D6F" w:rsidRDefault="001445F9">
      <w:pPr>
        <w:spacing w:after="0" w:line="259" w:lineRule="auto"/>
        <w:ind w:left="720" w:firstLine="0"/>
      </w:pPr>
      <w:r>
        <w:rPr>
          <w:i/>
        </w:rPr>
        <w:t xml:space="preserve"> </w:t>
      </w:r>
    </w:p>
    <w:p w14:paraId="2028DFC9" w14:textId="77777777" w:rsidR="00434D6F" w:rsidRDefault="001445F9">
      <w:pPr>
        <w:numPr>
          <w:ilvl w:val="0"/>
          <w:numId w:val="1"/>
        </w:numPr>
        <w:ind w:hanging="720"/>
      </w:pPr>
      <w:r>
        <w:t xml:space="preserve">Assessment evidence may be collected from a real workplace, a simulated real workplace in which office administration operations are carried out. </w:t>
      </w:r>
    </w:p>
    <w:p w14:paraId="5B1DE2AE" w14:textId="77777777" w:rsidR="00434D6F" w:rsidRDefault="001445F9">
      <w:pPr>
        <w:spacing w:after="0" w:line="259" w:lineRule="auto"/>
        <w:ind w:left="720" w:firstLine="0"/>
      </w:pPr>
      <w:r>
        <w:t xml:space="preserve"> </w:t>
      </w:r>
    </w:p>
    <w:p w14:paraId="248E240D" w14:textId="77777777" w:rsidR="00434D6F" w:rsidRDefault="001445F9">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7C09BD58" w14:textId="77777777" w:rsidR="00434D6F" w:rsidRDefault="001445F9">
      <w:pPr>
        <w:spacing w:after="0" w:line="259" w:lineRule="auto"/>
        <w:ind w:left="720" w:firstLine="0"/>
      </w:pPr>
      <w:r>
        <w:t xml:space="preserve"> </w:t>
      </w:r>
    </w:p>
    <w:p w14:paraId="1CB1C2C5" w14:textId="77777777" w:rsidR="00434D6F" w:rsidRDefault="001445F9">
      <w:pPr>
        <w:numPr>
          <w:ilvl w:val="0"/>
          <w:numId w:val="1"/>
        </w:numPr>
        <w:ind w:hanging="720"/>
      </w:pPr>
      <w:r>
        <w:t xml:space="preserve">Glossary </w:t>
      </w:r>
    </w:p>
    <w:p w14:paraId="6A89C553" w14:textId="346F8758" w:rsidR="00434D6F" w:rsidRDefault="001445F9">
      <w:pPr>
        <w:numPr>
          <w:ilvl w:val="1"/>
          <w:numId w:val="1"/>
        </w:numPr>
        <w:ind w:hanging="425"/>
      </w:pPr>
      <w:r>
        <w:rPr>
          <w:i/>
        </w:rPr>
        <w:t>Reception contact</w:t>
      </w:r>
      <w:r>
        <w:t xml:space="preserve"> may include but not limited to visitors, staff, students, deliveries, contractors, members of the public. </w:t>
      </w:r>
    </w:p>
    <w:p w14:paraId="4263DF1D" w14:textId="77777777" w:rsidR="00434D6F" w:rsidRDefault="001445F9">
      <w:pPr>
        <w:spacing w:after="0" w:line="259" w:lineRule="auto"/>
        <w:ind w:left="720" w:firstLine="0"/>
      </w:pPr>
      <w:r>
        <w:t xml:space="preserve"> </w:t>
      </w:r>
    </w:p>
    <w:p w14:paraId="0C732CD6" w14:textId="77777777" w:rsidR="00434D6F" w:rsidRDefault="001445F9">
      <w:pPr>
        <w:numPr>
          <w:ilvl w:val="0"/>
          <w:numId w:val="1"/>
        </w:numPr>
        <w:ind w:hanging="720"/>
      </w:pPr>
      <w:r>
        <w:t xml:space="preserve">Performance of all elements in this unit standard must comply with all relevant workplace requirements. </w:t>
      </w:r>
    </w:p>
    <w:p w14:paraId="398BC44A" w14:textId="77777777" w:rsidR="00434D6F" w:rsidRDefault="001445F9">
      <w:pPr>
        <w:spacing w:after="0" w:line="259" w:lineRule="auto"/>
        <w:ind w:left="0" w:firstLine="0"/>
      </w:pPr>
      <w:r>
        <w:t xml:space="preserve"> </w:t>
      </w:r>
    </w:p>
    <w:p w14:paraId="41F62DB7" w14:textId="77777777" w:rsidR="00434D6F" w:rsidRDefault="001445F9">
      <w:pPr>
        <w:numPr>
          <w:ilvl w:val="0"/>
          <w:numId w:val="1"/>
        </w:numPr>
        <w:ind w:hanging="720"/>
      </w:pPr>
      <w:r>
        <w:t xml:space="preserve">Regulations and legislation relevant to this unit standard include the following: </w:t>
      </w:r>
    </w:p>
    <w:p w14:paraId="1C448F5D" w14:textId="77777777" w:rsidR="00434D6F" w:rsidRDefault="001445F9">
      <w:pPr>
        <w:numPr>
          <w:ilvl w:val="1"/>
          <w:numId w:val="2"/>
        </w:numPr>
        <w:ind w:right="1102" w:hanging="360"/>
      </w:pPr>
      <w:r>
        <w:t xml:space="preserve">Labour Act, No. 11, 2007 </w:t>
      </w:r>
    </w:p>
    <w:p w14:paraId="6A13AD03" w14:textId="1E6C0D7C" w:rsidR="00434D6F" w:rsidRDefault="001445F9" w:rsidP="00055451">
      <w:pPr>
        <w:numPr>
          <w:ilvl w:val="1"/>
          <w:numId w:val="2"/>
        </w:numPr>
        <w:ind w:right="1102" w:hanging="360"/>
      </w:pPr>
      <w:r>
        <w:t>Occupational Health and Safety Regulations, 1997 and all subsequent amendments.</w:t>
      </w:r>
      <w:r>
        <w:rPr>
          <w:b/>
        </w:rPr>
        <w:t xml:space="preserve"> </w:t>
      </w:r>
    </w:p>
    <w:p w14:paraId="0FE12D0D" w14:textId="77777777" w:rsidR="00434D6F" w:rsidRDefault="001445F9">
      <w:pPr>
        <w:spacing w:after="0" w:line="259" w:lineRule="auto"/>
        <w:ind w:left="0" w:firstLine="0"/>
      </w:pPr>
      <w:r>
        <w:lastRenderedPageBreak/>
        <w:t xml:space="preserve"> </w:t>
      </w:r>
    </w:p>
    <w:p w14:paraId="4C8A00D9" w14:textId="77777777" w:rsidR="00434D6F" w:rsidRDefault="001445F9">
      <w:pPr>
        <w:pStyle w:val="Heading1"/>
        <w:ind w:left="-5"/>
      </w:pPr>
      <w:r>
        <w:t>Quality Assurance Requirements</w:t>
      </w:r>
      <w:r>
        <w:rPr>
          <w:u w:val="none"/>
        </w:rPr>
        <w:t xml:space="preserve"> </w:t>
      </w:r>
    </w:p>
    <w:p w14:paraId="654F565A" w14:textId="77777777" w:rsidR="00434D6F" w:rsidRDefault="001445F9">
      <w:pPr>
        <w:spacing w:after="0" w:line="259" w:lineRule="auto"/>
        <w:ind w:left="0" w:firstLine="0"/>
      </w:pPr>
      <w:r>
        <w:t xml:space="preserve"> </w:t>
      </w:r>
    </w:p>
    <w:p w14:paraId="2FB0AC83" w14:textId="77777777" w:rsidR="00434D6F" w:rsidRDefault="001445F9">
      <w:pPr>
        <w:ind w:left="-5"/>
      </w:pPr>
      <w:r>
        <w:t xml:space="preserve">This unit standard and others within this subfield may be awarded by institutions which meet the accreditation requirements set by the Namibia Qualifications Authority and the Namibia Training Authority and which comply with the national assessment and moderation requirements. Details of specific accreditation requirements and the national assessment arrangements are available from the Namibia Qualifications Authority and the Namibia Training Authority on </w:t>
      </w:r>
      <w:hyperlink r:id="rId8">
        <w:r>
          <w:rPr>
            <w:color w:val="0000FF"/>
            <w:u w:val="single" w:color="0000FF"/>
          </w:rPr>
          <w:t>www.nta.com.na</w:t>
        </w:r>
      </w:hyperlink>
      <w:hyperlink r:id="rId9">
        <w:r>
          <w:t xml:space="preserve"> </w:t>
        </w:r>
      </w:hyperlink>
    </w:p>
    <w:p w14:paraId="7C5DAE73" w14:textId="6D81B1B6" w:rsidR="00434D6F" w:rsidRDefault="001445F9">
      <w:pPr>
        <w:spacing w:after="0" w:line="259" w:lineRule="auto"/>
        <w:ind w:left="0" w:firstLine="0"/>
      </w:pPr>
      <w:r>
        <w:t xml:space="preserve"> </w:t>
      </w:r>
    </w:p>
    <w:p w14:paraId="30FA6B2A" w14:textId="77777777" w:rsidR="00434D6F" w:rsidRDefault="001445F9">
      <w:pPr>
        <w:spacing w:after="33" w:line="259" w:lineRule="auto"/>
        <w:ind w:left="0" w:firstLine="0"/>
      </w:pPr>
      <w:r>
        <w:t xml:space="preserve"> </w:t>
      </w:r>
    </w:p>
    <w:p w14:paraId="11EDE7A1" w14:textId="77777777" w:rsidR="00434D6F" w:rsidRDefault="001445F9">
      <w:pPr>
        <w:spacing w:after="0" w:line="259" w:lineRule="auto"/>
        <w:ind w:left="0" w:firstLine="0"/>
      </w:pPr>
      <w:r>
        <w:rPr>
          <w:b/>
          <w:sz w:val="28"/>
          <w:u w:val="single" w:color="000000"/>
        </w:rPr>
        <w:t>Elements and Performance Criteria</w:t>
      </w:r>
      <w:r>
        <w:rPr>
          <w:b/>
          <w:sz w:val="28"/>
        </w:rPr>
        <w:t xml:space="preserve"> </w:t>
      </w:r>
    </w:p>
    <w:p w14:paraId="6EDBB5E5" w14:textId="77777777" w:rsidR="00434D6F" w:rsidRDefault="001445F9">
      <w:pPr>
        <w:spacing w:after="0" w:line="259" w:lineRule="auto"/>
        <w:ind w:left="0" w:firstLine="0"/>
      </w:pPr>
      <w:r>
        <w:t xml:space="preserve"> </w:t>
      </w:r>
    </w:p>
    <w:p w14:paraId="7DDE0B0C" w14:textId="0D4CDC3C" w:rsidR="00434D6F" w:rsidRDefault="001445F9">
      <w:pPr>
        <w:pStyle w:val="Heading1"/>
        <w:ind w:left="-5"/>
      </w:pPr>
      <w:r>
        <w:t>Element 1: Explain and describe the reception function and responsibilities</w:t>
      </w:r>
      <w:r>
        <w:rPr>
          <w:sz w:val="24"/>
          <w:u w:val="none"/>
        </w:rPr>
        <w:t xml:space="preserve"> </w:t>
      </w:r>
    </w:p>
    <w:p w14:paraId="4A5ACB1D" w14:textId="77777777" w:rsidR="00434D6F" w:rsidRDefault="001445F9">
      <w:pPr>
        <w:spacing w:after="0" w:line="259" w:lineRule="auto"/>
        <w:ind w:left="0" w:firstLine="0"/>
      </w:pPr>
      <w:r>
        <w:t xml:space="preserve"> </w:t>
      </w:r>
    </w:p>
    <w:p w14:paraId="182EE5D7" w14:textId="77777777" w:rsidR="00434D6F" w:rsidRDefault="001445F9">
      <w:pPr>
        <w:spacing w:after="0" w:line="259" w:lineRule="auto"/>
        <w:ind w:left="-5"/>
      </w:pPr>
      <w:r>
        <w:rPr>
          <w:b/>
          <w:u w:val="single" w:color="000000"/>
        </w:rPr>
        <w:t>Range:</w:t>
      </w:r>
      <w:r>
        <w:rPr>
          <w:b/>
        </w:rPr>
        <w:t xml:space="preserve"> </w:t>
      </w:r>
    </w:p>
    <w:p w14:paraId="5A341576" w14:textId="77777777" w:rsidR="00434D6F" w:rsidRDefault="001445F9">
      <w:pPr>
        <w:spacing w:after="0" w:line="259" w:lineRule="auto"/>
        <w:ind w:left="0" w:firstLine="0"/>
      </w:pPr>
      <w:r>
        <w:t xml:space="preserve"> </w:t>
      </w:r>
    </w:p>
    <w:p w14:paraId="1B283E17" w14:textId="77777777" w:rsidR="00434D6F" w:rsidRDefault="001445F9">
      <w:pPr>
        <w:ind w:left="-5"/>
      </w:pPr>
      <w:r>
        <w:t xml:space="preserve">Quality customer service may include but not limited to – customer interactions, knowledge of the organisation. </w:t>
      </w:r>
    </w:p>
    <w:p w14:paraId="71E2B33F" w14:textId="77777777" w:rsidR="00434D6F" w:rsidRDefault="001445F9">
      <w:pPr>
        <w:spacing w:after="0" w:line="259" w:lineRule="auto"/>
        <w:ind w:left="0" w:firstLine="0"/>
      </w:pPr>
      <w:r>
        <w:t xml:space="preserve"> </w:t>
      </w:r>
    </w:p>
    <w:p w14:paraId="21036F40" w14:textId="77777777" w:rsidR="00434D6F" w:rsidRDefault="001445F9">
      <w:pPr>
        <w:spacing w:after="1" w:line="239" w:lineRule="auto"/>
        <w:ind w:left="-5" w:right="-13"/>
        <w:jc w:val="both"/>
      </w:pPr>
      <w:r>
        <w:t xml:space="preserve">Skills and behaviours may include but not limited to – cultural sensitivity, time management, verbal and non-verbal communication, empathy, professional image, management of conflict, maintenance of confidentiality, discretion, respect for people and information, ascertaining requirements, problem-solving, positive attitude. </w:t>
      </w:r>
    </w:p>
    <w:p w14:paraId="1BCFAB5D" w14:textId="77777777" w:rsidR="00434D6F" w:rsidRDefault="001445F9">
      <w:pPr>
        <w:spacing w:after="0" w:line="259" w:lineRule="auto"/>
        <w:ind w:left="0" w:firstLine="0"/>
      </w:pPr>
      <w:r>
        <w:rPr>
          <w:b/>
        </w:rPr>
        <w:t xml:space="preserve"> </w:t>
      </w:r>
    </w:p>
    <w:p w14:paraId="08EDE2B5" w14:textId="77777777" w:rsidR="00434D6F" w:rsidRDefault="001445F9">
      <w:pPr>
        <w:pStyle w:val="Heading1"/>
        <w:ind w:left="-5"/>
      </w:pPr>
      <w:r>
        <w:t>Performance Criteria</w:t>
      </w:r>
      <w:r>
        <w:rPr>
          <w:u w:val="none"/>
        </w:rPr>
        <w:t xml:space="preserve"> </w:t>
      </w:r>
    </w:p>
    <w:p w14:paraId="291EFE04" w14:textId="77777777" w:rsidR="00434D6F" w:rsidRDefault="001445F9">
      <w:pPr>
        <w:spacing w:after="0" w:line="259" w:lineRule="auto"/>
        <w:ind w:left="0" w:firstLine="0"/>
      </w:pPr>
      <w:r>
        <w:rPr>
          <w:b/>
        </w:rPr>
        <w:t xml:space="preserve"> </w:t>
      </w:r>
    </w:p>
    <w:p w14:paraId="2503A523" w14:textId="00E017DD" w:rsidR="00434D6F" w:rsidRDefault="001445F9" w:rsidP="009A7A92">
      <w:pPr>
        <w:pStyle w:val="ListParagraph"/>
        <w:numPr>
          <w:ilvl w:val="1"/>
          <w:numId w:val="3"/>
        </w:numPr>
      </w:pPr>
      <w:r>
        <w:t xml:space="preserve">Reception function and responsibilities are identified and described in terms of their importance in maintaining quality customer service. </w:t>
      </w:r>
    </w:p>
    <w:p w14:paraId="17E306B6" w14:textId="77777777" w:rsidR="00434D6F" w:rsidRDefault="001445F9">
      <w:pPr>
        <w:spacing w:after="0" w:line="259" w:lineRule="auto"/>
        <w:ind w:left="0" w:firstLine="0"/>
      </w:pPr>
      <w:r>
        <w:t xml:space="preserve"> </w:t>
      </w:r>
    </w:p>
    <w:p w14:paraId="0C4AD20B" w14:textId="18DF6A6E" w:rsidR="009A7A92" w:rsidRDefault="009A7A92" w:rsidP="009A7A92">
      <w:pPr>
        <w:pStyle w:val="ListParagraph"/>
        <w:numPr>
          <w:ilvl w:val="1"/>
          <w:numId w:val="3"/>
        </w:numPr>
        <w:tabs>
          <w:tab w:val="center" w:pos="4419"/>
        </w:tabs>
      </w:pPr>
      <w:r>
        <w:t>Etiquette and skills required by receptionist are explained and demonstrated.</w:t>
      </w:r>
    </w:p>
    <w:p w14:paraId="2CB06E17" w14:textId="77777777" w:rsidR="009A7A92" w:rsidRDefault="009A7A92" w:rsidP="009A7A92">
      <w:pPr>
        <w:pStyle w:val="ListParagraph"/>
      </w:pPr>
    </w:p>
    <w:p w14:paraId="7DBBE796" w14:textId="77777777" w:rsidR="009A7A92" w:rsidRDefault="009A7A92" w:rsidP="009A7A92">
      <w:pPr>
        <w:pStyle w:val="ListParagraph"/>
        <w:tabs>
          <w:tab w:val="center" w:pos="4419"/>
        </w:tabs>
        <w:ind w:left="693" w:firstLine="0"/>
      </w:pPr>
    </w:p>
    <w:p w14:paraId="37C973BF" w14:textId="77777777" w:rsidR="00434D6F" w:rsidRDefault="001445F9">
      <w:pPr>
        <w:spacing w:after="0" w:line="259" w:lineRule="auto"/>
        <w:ind w:left="0" w:firstLine="0"/>
      </w:pPr>
      <w:r>
        <w:rPr>
          <w:b/>
        </w:rPr>
        <w:t xml:space="preserve"> </w:t>
      </w:r>
    </w:p>
    <w:p w14:paraId="466A257A" w14:textId="20BADA8D" w:rsidR="00434D6F" w:rsidRDefault="001445F9">
      <w:pPr>
        <w:pStyle w:val="Heading1"/>
        <w:ind w:left="-5"/>
      </w:pPr>
      <w:r>
        <w:t>Element 2: Provide reception services</w:t>
      </w:r>
    </w:p>
    <w:p w14:paraId="712C90E9" w14:textId="77777777" w:rsidR="00434D6F" w:rsidRDefault="001445F9">
      <w:pPr>
        <w:spacing w:after="0" w:line="259" w:lineRule="auto"/>
        <w:ind w:left="0" w:firstLine="0"/>
      </w:pPr>
      <w:r>
        <w:rPr>
          <w:b/>
        </w:rPr>
        <w:t xml:space="preserve"> </w:t>
      </w:r>
    </w:p>
    <w:p w14:paraId="3DABA314" w14:textId="77777777" w:rsidR="00434D6F" w:rsidRDefault="001445F9">
      <w:pPr>
        <w:pStyle w:val="Heading1"/>
        <w:ind w:left="-5"/>
      </w:pPr>
      <w:r>
        <w:t>Performance Criteria</w:t>
      </w:r>
      <w:r>
        <w:rPr>
          <w:u w:val="none"/>
        </w:rPr>
        <w:t xml:space="preserve"> </w:t>
      </w:r>
    </w:p>
    <w:p w14:paraId="7C9BFB45" w14:textId="77777777" w:rsidR="00434D6F" w:rsidRDefault="001445F9">
      <w:pPr>
        <w:spacing w:after="0" w:line="259" w:lineRule="auto"/>
        <w:ind w:left="0" w:firstLine="0"/>
      </w:pPr>
      <w:r>
        <w:t xml:space="preserve"> </w:t>
      </w:r>
    </w:p>
    <w:p w14:paraId="07039170" w14:textId="329D7B71" w:rsidR="00434D6F" w:rsidRDefault="001445F9" w:rsidP="00055451">
      <w:pPr>
        <w:tabs>
          <w:tab w:val="center" w:pos="4492"/>
        </w:tabs>
        <w:spacing w:after="0"/>
        <w:ind w:left="720" w:hanging="720"/>
      </w:pPr>
      <w:r>
        <w:t xml:space="preserve">2.1 </w:t>
      </w:r>
      <w:r>
        <w:tab/>
      </w:r>
      <w:r w:rsidR="005C2153" w:rsidRPr="005C2153">
        <w:t>Clients are welcomed</w:t>
      </w:r>
      <w:r w:rsidR="005C2153">
        <w:t xml:space="preserve"> and made comfortable </w:t>
      </w:r>
      <w:r>
        <w:t xml:space="preserve">in accordance with office requirements. </w:t>
      </w:r>
    </w:p>
    <w:p w14:paraId="2EEF2378" w14:textId="77777777" w:rsidR="00434D6F" w:rsidRDefault="001445F9" w:rsidP="00055451">
      <w:pPr>
        <w:spacing w:after="0" w:line="259" w:lineRule="auto"/>
        <w:ind w:left="720" w:hanging="720"/>
      </w:pPr>
      <w:r>
        <w:t xml:space="preserve"> </w:t>
      </w:r>
    </w:p>
    <w:p w14:paraId="663943CC" w14:textId="0993BBB6" w:rsidR="002C094F" w:rsidRDefault="001445F9" w:rsidP="00055451">
      <w:pPr>
        <w:spacing w:after="0"/>
        <w:ind w:left="720" w:hanging="720"/>
      </w:pPr>
      <w:r>
        <w:t xml:space="preserve">2.2 </w:t>
      </w:r>
      <w:r>
        <w:tab/>
      </w:r>
      <w:r w:rsidR="00F359C9" w:rsidRPr="00F359C9">
        <w:t xml:space="preserve">Knowledge of the </w:t>
      </w:r>
      <w:r w:rsidR="005241C2">
        <w:t>anticipated</w:t>
      </w:r>
      <w:r w:rsidR="00F359C9" w:rsidRPr="00F359C9">
        <w:t xml:space="preserve"> professional </w:t>
      </w:r>
      <w:r w:rsidR="00472125">
        <w:t>demeanour</w:t>
      </w:r>
      <w:r w:rsidR="00F359C9" w:rsidRPr="00F359C9">
        <w:t xml:space="preserve"> is demonstrated in accordance with</w:t>
      </w:r>
      <w:r w:rsidR="00035245" w:rsidRPr="00035245">
        <w:t xml:space="preserve"> </w:t>
      </w:r>
      <w:r w:rsidR="00035245">
        <w:t>office requirements.</w:t>
      </w:r>
    </w:p>
    <w:p w14:paraId="2DBE038C" w14:textId="77777777" w:rsidR="002C094F" w:rsidRDefault="002C094F">
      <w:pPr>
        <w:ind w:left="705" w:hanging="720"/>
      </w:pPr>
    </w:p>
    <w:p w14:paraId="59308159" w14:textId="77777777" w:rsidR="00BD303E" w:rsidRDefault="00BD303E" w:rsidP="00055451">
      <w:pPr>
        <w:spacing w:after="0" w:line="259" w:lineRule="auto"/>
        <w:ind w:left="0" w:firstLine="0"/>
        <w:rPr>
          <w:b/>
          <w:u w:val="single" w:color="000000"/>
        </w:rPr>
      </w:pPr>
    </w:p>
    <w:p w14:paraId="105252F2" w14:textId="77777777" w:rsidR="00BD303E" w:rsidRDefault="00BD303E" w:rsidP="00055451">
      <w:pPr>
        <w:spacing w:after="0" w:line="259" w:lineRule="auto"/>
        <w:ind w:left="0" w:firstLine="0"/>
        <w:rPr>
          <w:b/>
          <w:u w:val="single" w:color="000000"/>
        </w:rPr>
      </w:pPr>
    </w:p>
    <w:p w14:paraId="5DA4DFF1" w14:textId="59C1B31A" w:rsidR="00434D6F" w:rsidRDefault="001445F9" w:rsidP="00055451">
      <w:pPr>
        <w:spacing w:after="0" w:line="259" w:lineRule="auto"/>
        <w:ind w:left="0" w:firstLine="0"/>
      </w:pPr>
      <w:r>
        <w:rPr>
          <w:b/>
          <w:u w:val="single" w:color="000000"/>
        </w:rPr>
        <w:lastRenderedPageBreak/>
        <w:t>Element 3: Explain requirements for maintaining a safe and secure reception area</w:t>
      </w:r>
      <w:r>
        <w:rPr>
          <w:b/>
        </w:rPr>
        <w:t xml:space="preserve"> </w:t>
      </w:r>
    </w:p>
    <w:p w14:paraId="19300C00" w14:textId="77777777" w:rsidR="00434D6F" w:rsidRDefault="001445F9">
      <w:pPr>
        <w:spacing w:after="0" w:line="259" w:lineRule="auto"/>
        <w:ind w:left="0" w:firstLine="0"/>
      </w:pPr>
      <w:r>
        <w:t xml:space="preserve"> </w:t>
      </w:r>
    </w:p>
    <w:p w14:paraId="6349219B" w14:textId="77777777" w:rsidR="00434D6F" w:rsidRDefault="001445F9">
      <w:pPr>
        <w:pStyle w:val="Heading1"/>
        <w:ind w:left="-5"/>
      </w:pPr>
      <w:r>
        <w:t>Range</w:t>
      </w:r>
      <w:r>
        <w:rPr>
          <w:u w:val="none"/>
        </w:rPr>
        <w:t xml:space="preserve"> </w:t>
      </w:r>
    </w:p>
    <w:p w14:paraId="079B2DB3" w14:textId="77777777" w:rsidR="00434D6F" w:rsidRDefault="001445F9">
      <w:pPr>
        <w:spacing w:after="0" w:line="259" w:lineRule="auto"/>
        <w:ind w:left="0" w:firstLine="0"/>
      </w:pPr>
      <w:r>
        <w:t xml:space="preserve"> </w:t>
      </w:r>
    </w:p>
    <w:p w14:paraId="6734DF34" w14:textId="77777777" w:rsidR="00434D6F" w:rsidRDefault="001445F9">
      <w:pPr>
        <w:spacing w:after="1" w:line="239" w:lineRule="auto"/>
        <w:ind w:left="-5" w:right="-13"/>
        <w:jc w:val="both"/>
      </w:pPr>
      <w:r>
        <w:t xml:space="preserve">Safe and secure may include but is not limited to – emergency procedures for fire, earthquake, hold-up, bomb scare; contact information for emergency services and for safety officer; contact information and procedures for medical and first aid emergencies; evidence of three is required. </w:t>
      </w:r>
    </w:p>
    <w:p w14:paraId="7263AA0D" w14:textId="77777777" w:rsidR="00434D6F" w:rsidRDefault="001445F9">
      <w:pPr>
        <w:spacing w:after="0" w:line="259" w:lineRule="auto"/>
        <w:ind w:left="0" w:firstLine="0"/>
      </w:pPr>
      <w:r>
        <w:t xml:space="preserve"> </w:t>
      </w:r>
    </w:p>
    <w:p w14:paraId="747F9E98" w14:textId="77777777" w:rsidR="00434D6F" w:rsidRDefault="001445F9">
      <w:pPr>
        <w:pStyle w:val="Heading1"/>
        <w:ind w:left="-5"/>
      </w:pPr>
      <w:r>
        <w:t>Performance Criteria</w:t>
      </w:r>
      <w:r>
        <w:rPr>
          <w:u w:val="none"/>
        </w:rPr>
        <w:t xml:space="preserve"> </w:t>
      </w:r>
    </w:p>
    <w:p w14:paraId="5EF42062" w14:textId="77777777" w:rsidR="00434D6F" w:rsidRDefault="001445F9">
      <w:pPr>
        <w:spacing w:after="0" w:line="259" w:lineRule="auto"/>
        <w:ind w:left="0" w:firstLine="0"/>
      </w:pPr>
      <w:r>
        <w:t xml:space="preserve"> </w:t>
      </w:r>
    </w:p>
    <w:p w14:paraId="568B307C" w14:textId="3D5B20FA" w:rsidR="00434D6F" w:rsidRDefault="001445F9" w:rsidP="00055451">
      <w:pPr>
        <w:spacing w:after="0"/>
        <w:ind w:left="720" w:hanging="720"/>
      </w:pPr>
      <w:r>
        <w:t xml:space="preserve">3.1 </w:t>
      </w:r>
      <w:r>
        <w:tab/>
        <w:t xml:space="preserve">Requirements for maintaining a safe and healthy environment in the reception area are explained in terms of office and legislative requirements. </w:t>
      </w:r>
    </w:p>
    <w:p w14:paraId="34CFD991" w14:textId="77777777" w:rsidR="00434D6F" w:rsidRDefault="001445F9" w:rsidP="00055451">
      <w:pPr>
        <w:spacing w:after="0" w:line="259" w:lineRule="auto"/>
        <w:ind w:left="720" w:hanging="720"/>
      </w:pPr>
      <w:r>
        <w:t xml:space="preserve"> </w:t>
      </w:r>
    </w:p>
    <w:p w14:paraId="24DA6552" w14:textId="4DAFD50F" w:rsidR="00434D6F" w:rsidRDefault="001445F9" w:rsidP="00055451">
      <w:pPr>
        <w:spacing w:after="0"/>
        <w:ind w:left="720" w:hanging="720"/>
      </w:pPr>
      <w:r>
        <w:t>3.2</w:t>
      </w:r>
      <w:r w:rsidR="00D0366D">
        <w:tab/>
      </w:r>
      <w:r w:rsidR="008D7235">
        <w:t>R</w:t>
      </w:r>
      <w:r>
        <w:t xml:space="preserve">esponsibilities of the receptionist role in handling emergencies and crises in the reception area are </w:t>
      </w:r>
      <w:r w:rsidR="00A925C5">
        <w:t xml:space="preserve">clarified </w:t>
      </w:r>
      <w:r>
        <w:t xml:space="preserve">in accordance with office requirements. </w:t>
      </w:r>
    </w:p>
    <w:p w14:paraId="696DC5DD" w14:textId="77777777" w:rsidR="00434D6F" w:rsidRDefault="001445F9" w:rsidP="00055451">
      <w:pPr>
        <w:spacing w:after="0" w:line="259" w:lineRule="auto"/>
        <w:ind w:left="720" w:hanging="720"/>
      </w:pPr>
      <w:r>
        <w:t xml:space="preserve"> </w:t>
      </w:r>
    </w:p>
    <w:p w14:paraId="33FCEF17" w14:textId="77777777" w:rsidR="00B47548" w:rsidRDefault="001445F9" w:rsidP="00A243D6">
      <w:pPr>
        <w:ind w:left="705" w:hanging="720"/>
      </w:pPr>
      <w:r>
        <w:t xml:space="preserve">3.3 </w:t>
      </w:r>
      <w:r>
        <w:tab/>
      </w:r>
      <w:r w:rsidR="00B47548" w:rsidRPr="00A243D6">
        <w:t>Security procedures are outlined and adhered to</w:t>
      </w:r>
      <w:r w:rsidR="00B47548">
        <w:t xml:space="preserve"> as per</w:t>
      </w:r>
      <w:r w:rsidR="00B47548" w:rsidRPr="00A243D6">
        <w:t xml:space="preserve"> organisational procedures.</w:t>
      </w:r>
    </w:p>
    <w:p w14:paraId="46703BE3" w14:textId="77777777" w:rsidR="00B47548" w:rsidRDefault="00B47548" w:rsidP="00A243D6">
      <w:pPr>
        <w:ind w:left="705" w:hanging="720"/>
      </w:pPr>
    </w:p>
    <w:p w14:paraId="1389AB90" w14:textId="169E40A1" w:rsidR="00A243D6" w:rsidRPr="00A243D6" w:rsidRDefault="00B47548" w:rsidP="00A243D6">
      <w:pPr>
        <w:ind w:left="705" w:hanging="720"/>
      </w:pPr>
      <w:r>
        <w:t xml:space="preserve"> 3.4     </w:t>
      </w:r>
      <w:r w:rsidR="00A243D6" w:rsidRPr="00A243D6">
        <w:t xml:space="preserve">Visitor registers with relevant information are created and maintained in line with organisational procedures. </w:t>
      </w:r>
    </w:p>
    <w:p w14:paraId="2387666A" w14:textId="77777777" w:rsidR="00A243D6" w:rsidRPr="00A243D6" w:rsidRDefault="00A243D6" w:rsidP="00A243D6">
      <w:pPr>
        <w:spacing w:after="0" w:line="259" w:lineRule="auto"/>
        <w:ind w:left="0" w:firstLine="0"/>
      </w:pPr>
      <w:r w:rsidRPr="00A243D6">
        <w:t xml:space="preserve"> </w:t>
      </w:r>
    </w:p>
    <w:p w14:paraId="2739E844" w14:textId="51453D80" w:rsidR="00B47548" w:rsidRDefault="00B47548" w:rsidP="00B47548">
      <w:pPr>
        <w:ind w:left="-15" w:firstLine="0"/>
      </w:pPr>
      <w:r>
        <w:t xml:space="preserve"> 3.5     </w:t>
      </w:r>
      <w:r w:rsidR="00A243D6" w:rsidRPr="00A243D6">
        <w:t>Procedures of visitor’s cards and permits are explained to visitors in line with</w:t>
      </w:r>
    </w:p>
    <w:p w14:paraId="7639DED8" w14:textId="685539A7" w:rsidR="00B47548" w:rsidRDefault="00B47548" w:rsidP="00B47548">
      <w:pPr>
        <w:ind w:left="-76" w:firstLine="0"/>
      </w:pPr>
      <w:r>
        <w:t xml:space="preserve">  </w:t>
      </w:r>
      <w:r w:rsidR="00A243D6" w:rsidRPr="00A243D6">
        <w:t xml:space="preserve"> </w:t>
      </w:r>
      <w:r>
        <w:t xml:space="preserve">       </w:t>
      </w:r>
      <w:r>
        <w:t xml:space="preserve">  </w:t>
      </w:r>
      <w:r w:rsidR="00A243D6" w:rsidRPr="00A243D6">
        <w:t>organisational procedures.</w:t>
      </w:r>
    </w:p>
    <w:p w14:paraId="6E67D5E5" w14:textId="77777777" w:rsidR="00B47548" w:rsidRDefault="00B47548" w:rsidP="00B47548">
      <w:pPr>
        <w:pStyle w:val="ListParagraph"/>
        <w:ind w:left="345" w:firstLine="0"/>
      </w:pPr>
    </w:p>
    <w:p w14:paraId="022705A9" w14:textId="09AC2319" w:rsidR="00B47548" w:rsidRPr="00B47548" w:rsidRDefault="00B47548" w:rsidP="00B47548">
      <w:pPr>
        <w:ind w:left="-15" w:firstLine="0"/>
      </w:pPr>
      <w:r>
        <w:t xml:space="preserve"> 3.6</w:t>
      </w:r>
      <w:r>
        <w:t xml:space="preserve">   </w:t>
      </w:r>
      <w:r>
        <w:t xml:space="preserve"> </w:t>
      </w:r>
      <w:r w:rsidR="00A243D6" w:rsidRPr="00B47548">
        <w:t>Visitors’ cards and permits are issued, monitored and maintained in line with</w:t>
      </w:r>
    </w:p>
    <w:p w14:paraId="68423F91" w14:textId="58F535ED" w:rsidR="00A243D6" w:rsidRPr="00A243D6" w:rsidRDefault="00A243D6" w:rsidP="00B47548">
      <w:pPr>
        <w:pStyle w:val="ListParagraph"/>
        <w:ind w:left="345" w:firstLine="0"/>
      </w:pPr>
      <w:r w:rsidRPr="00B47548">
        <w:t xml:space="preserve"> </w:t>
      </w:r>
      <w:r w:rsidR="00B47548" w:rsidRPr="00B47548">
        <w:t xml:space="preserve">  </w:t>
      </w:r>
      <w:r w:rsidR="00B47548">
        <w:t xml:space="preserve">  </w:t>
      </w:r>
      <w:r w:rsidRPr="00B47548">
        <w:t>organisational procedures</w:t>
      </w:r>
      <w:r w:rsidR="00B47548">
        <w:t>.</w:t>
      </w:r>
    </w:p>
    <w:p w14:paraId="628462B4" w14:textId="7E582347" w:rsidR="00A243D6" w:rsidRPr="00A243D6" w:rsidRDefault="00A243D6" w:rsidP="00A243D6">
      <w:pPr>
        <w:spacing w:after="0" w:line="259" w:lineRule="auto"/>
        <w:ind w:left="0" w:firstLine="0"/>
      </w:pPr>
      <w:r w:rsidRPr="00A243D6">
        <w:t xml:space="preserve"> </w:t>
      </w:r>
    </w:p>
    <w:p w14:paraId="0BCB8150" w14:textId="77777777" w:rsidR="00A243D6" w:rsidRPr="00A243D6" w:rsidRDefault="00A243D6" w:rsidP="00A243D6">
      <w:pPr>
        <w:spacing w:after="0" w:line="259" w:lineRule="auto"/>
        <w:ind w:left="0" w:firstLine="0"/>
      </w:pPr>
    </w:p>
    <w:p w14:paraId="192C9F73" w14:textId="183F1F64" w:rsidR="00A243D6" w:rsidRPr="00A243D6" w:rsidRDefault="00A243D6" w:rsidP="00A243D6">
      <w:pPr>
        <w:spacing w:after="0" w:line="259" w:lineRule="auto"/>
        <w:ind w:left="-5"/>
      </w:pPr>
      <w:r w:rsidRPr="00A243D6">
        <w:rPr>
          <w:b/>
          <w:u w:val="single" w:color="000000"/>
        </w:rPr>
        <w:t xml:space="preserve">Element </w:t>
      </w:r>
      <w:r w:rsidR="00B47548">
        <w:rPr>
          <w:b/>
          <w:u w:val="single" w:color="000000"/>
        </w:rPr>
        <w:t>4</w:t>
      </w:r>
      <w:r w:rsidRPr="00A243D6">
        <w:rPr>
          <w:b/>
          <w:u w:val="single" w:color="000000"/>
        </w:rPr>
        <w:t>: Maintain a safe and clean front office area to promote corporate image</w:t>
      </w:r>
      <w:r w:rsidRPr="00A243D6">
        <w:rPr>
          <w:b/>
        </w:rPr>
        <w:t xml:space="preserve"> </w:t>
      </w:r>
    </w:p>
    <w:p w14:paraId="5FEDB9E5" w14:textId="77777777" w:rsidR="00A243D6" w:rsidRPr="00A243D6" w:rsidRDefault="00A243D6" w:rsidP="00A243D6">
      <w:pPr>
        <w:spacing w:after="0" w:line="259" w:lineRule="auto"/>
        <w:ind w:left="0" w:firstLine="0"/>
      </w:pPr>
      <w:r w:rsidRPr="00A243D6">
        <w:t xml:space="preserve"> </w:t>
      </w:r>
    </w:p>
    <w:p w14:paraId="3E016C18" w14:textId="77777777" w:rsidR="00A243D6" w:rsidRPr="00A243D6" w:rsidRDefault="00A243D6" w:rsidP="00A243D6">
      <w:pPr>
        <w:keepNext/>
        <w:keepLines/>
        <w:spacing w:after="0" w:line="259" w:lineRule="auto"/>
        <w:ind w:left="-5"/>
        <w:outlineLvl w:val="1"/>
        <w:rPr>
          <w:b/>
          <w:u w:val="single" w:color="000000"/>
        </w:rPr>
      </w:pPr>
      <w:r w:rsidRPr="00A243D6">
        <w:rPr>
          <w:b/>
          <w:u w:val="single" w:color="000000"/>
        </w:rPr>
        <w:t>Range</w:t>
      </w:r>
      <w:r w:rsidRPr="00A243D6">
        <w:rPr>
          <w:b/>
          <w:u w:color="000000"/>
        </w:rPr>
        <w:t xml:space="preserve"> </w:t>
      </w:r>
    </w:p>
    <w:p w14:paraId="579CAFC1" w14:textId="77777777" w:rsidR="00A243D6" w:rsidRPr="00A243D6" w:rsidRDefault="00A243D6" w:rsidP="00A243D6">
      <w:pPr>
        <w:spacing w:after="0" w:line="259" w:lineRule="auto"/>
        <w:ind w:left="0" w:firstLine="0"/>
      </w:pPr>
      <w:r w:rsidRPr="00A243D6">
        <w:t xml:space="preserve"> </w:t>
      </w:r>
    </w:p>
    <w:p w14:paraId="310F738E" w14:textId="77777777" w:rsidR="00A243D6" w:rsidRPr="00A243D6" w:rsidRDefault="00A243D6" w:rsidP="00A243D6">
      <w:pPr>
        <w:ind w:left="-5"/>
      </w:pPr>
      <w:r w:rsidRPr="00A243D6">
        <w:t xml:space="preserve">Safety of front office area includes but is not limited to, ease of entry and exit, placement of furniture and fittings, avoidance of trip points, watering of plants and safety signage. </w:t>
      </w:r>
    </w:p>
    <w:p w14:paraId="38D0CC67" w14:textId="77777777" w:rsidR="00A243D6" w:rsidRPr="00A243D6" w:rsidRDefault="00A243D6" w:rsidP="00A243D6">
      <w:pPr>
        <w:spacing w:after="0" w:line="259" w:lineRule="auto"/>
        <w:ind w:left="0" w:firstLine="0"/>
      </w:pPr>
      <w:r w:rsidRPr="00A243D6">
        <w:t xml:space="preserve"> </w:t>
      </w:r>
    </w:p>
    <w:p w14:paraId="3D3E5FA3" w14:textId="77777777" w:rsidR="00A243D6" w:rsidRPr="00A243D6" w:rsidRDefault="00A243D6" w:rsidP="00A243D6">
      <w:pPr>
        <w:keepNext/>
        <w:keepLines/>
        <w:spacing w:after="0" w:line="259" w:lineRule="auto"/>
        <w:ind w:left="-5"/>
        <w:outlineLvl w:val="1"/>
        <w:rPr>
          <w:b/>
          <w:u w:val="single" w:color="000000"/>
        </w:rPr>
      </w:pPr>
      <w:r w:rsidRPr="00A243D6">
        <w:rPr>
          <w:b/>
          <w:u w:val="single" w:color="000000"/>
        </w:rPr>
        <w:t>Performance Criteria</w:t>
      </w:r>
      <w:r w:rsidRPr="00A243D6">
        <w:rPr>
          <w:b/>
          <w:u w:color="000000"/>
        </w:rPr>
        <w:t xml:space="preserve"> </w:t>
      </w:r>
    </w:p>
    <w:p w14:paraId="1CE7D05A" w14:textId="77777777" w:rsidR="00A243D6" w:rsidRPr="00A243D6" w:rsidRDefault="00A243D6" w:rsidP="00A243D6">
      <w:pPr>
        <w:spacing w:after="0" w:line="259" w:lineRule="auto"/>
        <w:ind w:left="0" w:firstLine="0"/>
      </w:pPr>
      <w:r w:rsidRPr="00A243D6">
        <w:t xml:space="preserve"> </w:t>
      </w:r>
    </w:p>
    <w:p w14:paraId="0430C1E6" w14:textId="56E580A4" w:rsidR="00A243D6" w:rsidRPr="00A243D6" w:rsidRDefault="00B47548" w:rsidP="00A243D6">
      <w:pPr>
        <w:tabs>
          <w:tab w:val="center" w:pos="4438"/>
        </w:tabs>
        <w:ind w:left="-15" w:firstLine="0"/>
      </w:pPr>
      <w:r>
        <w:t>4</w:t>
      </w:r>
      <w:r w:rsidR="00A243D6" w:rsidRPr="00A243D6">
        <w:t xml:space="preserve">.1 </w:t>
      </w:r>
      <w:r w:rsidR="00A243D6" w:rsidRPr="00A243D6">
        <w:tab/>
        <w:t xml:space="preserve">Safety of front office area is maintained in line with organisational procedures. </w:t>
      </w:r>
    </w:p>
    <w:p w14:paraId="5D8B46AE" w14:textId="77777777" w:rsidR="00A243D6" w:rsidRPr="00A243D6" w:rsidRDefault="00A243D6" w:rsidP="00A243D6">
      <w:pPr>
        <w:spacing w:after="0" w:line="259" w:lineRule="auto"/>
        <w:ind w:left="0" w:firstLine="0"/>
      </w:pPr>
      <w:r w:rsidRPr="00A243D6">
        <w:t xml:space="preserve"> </w:t>
      </w:r>
    </w:p>
    <w:p w14:paraId="43236EE8" w14:textId="327A922E" w:rsidR="00A243D6" w:rsidRDefault="00B47548" w:rsidP="00A243D6">
      <w:pPr>
        <w:tabs>
          <w:tab w:val="center" w:pos="2904"/>
        </w:tabs>
        <w:ind w:left="-15" w:firstLine="0"/>
      </w:pPr>
      <w:r>
        <w:t>4</w:t>
      </w:r>
      <w:r w:rsidR="00A243D6" w:rsidRPr="00A243D6">
        <w:t xml:space="preserve">.2 </w:t>
      </w:r>
      <w:r w:rsidR="00A243D6" w:rsidRPr="00A243D6">
        <w:tab/>
        <w:t xml:space="preserve">Presentation of front office area is maintained. </w:t>
      </w:r>
    </w:p>
    <w:p w14:paraId="18968810" w14:textId="77777777" w:rsidR="00B47548" w:rsidRPr="00A243D6" w:rsidRDefault="00B47548" w:rsidP="00A243D6">
      <w:pPr>
        <w:tabs>
          <w:tab w:val="center" w:pos="2904"/>
        </w:tabs>
        <w:ind w:left="-15" w:firstLine="0"/>
      </w:pPr>
    </w:p>
    <w:p w14:paraId="766972CC" w14:textId="2431EC07" w:rsidR="00434D6F" w:rsidRDefault="00B47548">
      <w:pPr>
        <w:spacing w:after="0" w:line="259" w:lineRule="auto"/>
        <w:ind w:left="0" w:firstLine="0"/>
      </w:pPr>
      <w:r>
        <w:t>4</w:t>
      </w:r>
      <w:r w:rsidR="00A243D6" w:rsidRPr="00A243D6">
        <w:t xml:space="preserve">.3 </w:t>
      </w:r>
      <w:r w:rsidR="00A243D6" w:rsidRPr="00A243D6">
        <w:tab/>
        <w:t>Corporate images and company brochures are displayed and updated.</w:t>
      </w:r>
    </w:p>
    <w:p w14:paraId="3C23E806" w14:textId="77777777" w:rsidR="00BD303E" w:rsidRDefault="00BD303E">
      <w:pPr>
        <w:spacing w:after="0" w:line="259" w:lineRule="auto"/>
        <w:ind w:left="0" w:firstLine="0"/>
      </w:pPr>
    </w:p>
    <w:p w14:paraId="49C3B37C" w14:textId="77777777" w:rsidR="00BD303E" w:rsidRDefault="00BD303E">
      <w:pPr>
        <w:spacing w:after="0" w:line="259" w:lineRule="auto"/>
        <w:ind w:left="0" w:firstLine="0"/>
      </w:pPr>
    </w:p>
    <w:p w14:paraId="4665F172" w14:textId="77777777" w:rsidR="00434D6F" w:rsidRDefault="001445F9">
      <w:pPr>
        <w:pStyle w:val="Heading1"/>
        <w:ind w:left="-5"/>
      </w:pPr>
      <w:r>
        <w:lastRenderedPageBreak/>
        <w:t>Registration Data</w:t>
      </w:r>
      <w:r>
        <w:rPr>
          <w:u w:val="none"/>
        </w:rPr>
        <w:t xml:space="preserve"> </w:t>
      </w:r>
    </w:p>
    <w:p w14:paraId="4FEC8DA3" w14:textId="77777777" w:rsidR="00434D6F" w:rsidRDefault="001445F9">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434D6F" w14:paraId="199A1FEA"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1027D48" w14:textId="77777777" w:rsidR="00434D6F" w:rsidRDefault="001445F9">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78D0F8C" w14:textId="77777777" w:rsidR="00434D6F" w:rsidRDefault="001445F9">
            <w:pPr>
              <w:spacing w:after="0" w:line="259" w:lineRule="auto"/>
              <w:ind w:left="0" w:firstLine="0"/>
            </w:pPr>
            <w:r>
              <w:t xml:space="preserve">Business Services </w:t>
            </w:r>
          </w:p>
        </w:tc>
      </w:tr>
      <w:tr w:rsidR="00434D6F" w14:paraId="03731E6E"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8C7145F" w14:textId="77777777" w:rsidR="00434D6F" w:rsidRDefault="001445F9">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18655B7A" w14:textId="77777777" w:rsidR="00434D6F" w:rsidRDefault="001445F9">
            <w:pPr>
              <w:spacing w:after="0" w:line="259" w:lineRule="auto"/>
              <w:ind w:left="0" w:firstLine="0"/>
            </w:pPr>
            <w:r>
              <w:rPr>
                <w:b/>
              </w:rPr>
              <w:t xml:space="preserve"> </w:t>
            </w:r>
          </w:p>
        </w:tc>
      </w:tr>
      <w:tr w:rsidR="00434D6F" w14:paraId="1E19E6C9"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726323E5" w14:textId="77777777" w:rsidR="00434D6F" w:rsidRDefault="001445F9">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60650266" w14:textId="77777777" w:rsidR="00434D6F" w:rsidRDefault="001445F9">
            <w:pPr>
              <w:spacing w:after="0" w:line="259" w:lineRule="auto"/>
              <w:ind w:left="0" w:firstLine="0"/>
            </w:pPr>
            <w:r>
              <w:t xml:space="preserve">28 March 2018 </w:t>
            </w:r>
          </w:p>
        </w:tc>
      </w:tr>
      <w:tr w:rsidR="00434D6F" w14:paraId="2159CED7"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2B77DCA" w14:textId="77777777" w:rsidR="00434D6F" w:rsidRDefault="001445F9">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3461A73E" w14:textId="77777777" w:rsidR="00434D6F" w:rsidRDefault="001445F9">
            <w:pPr>
              <w:spacing w:after="0" w:line="259" w:lineRule="auto"/>
              <w:ind w:left="0" w:firstLine="0"/>
            </w:pPr>
            <w:r>
              <w:t xml:space="preserve">28 March 2018 </w:t>
            </w:r>
          </w:p>
        </w:tc>
      </w:tr>
      <w:tr w:rsidR="00434D6F" w14:paraId="557FBEF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D60D55E" w14:textId="77777777" w:rsidR="00434D6F" w:rsidRDefault="001445F9">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56E620A8" w14:textId="77777777" w:rsidR="00434D6F" w:rsidRDefault="001445F9">
            <w:pPr>
              <w:spacing w:after="0" w:line="259" w:lineRule="auto"/>
              <w:ind w:left="0" w:firstLine="0"/>
            </w:pPr>
            <w:r>
              <w:t xml:space="preserve">2023 </w:t>
            </w:r>
          </w:p>
        </w:tc>
      </w:tr>
      <w:tr w:rsidR="00434D6F" w14:paraId="5FD3973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0CF210B" w14:textId="77777777" w:rsidR="00434D6F" w:rsidRDefault="001445F9">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53365C2" w14:textId="77777777" w:rsidR="00434D6F" w:rsidRDefault="001445F9">
            <w:pPr>
              <w:spacing w:after="0" w:line="259" w:lineRule="auto"/>
              <w:ind w:left="0" w:firstLine="0"/>
            </w:pPr>
            <w:r>
              <w:rPr>
                <w:b/>
              </w:rPr>
              <w:t xml:space="preserve"> </w:t>
            </w:r>
          </w:p>
        </w:tc>
      </w:tr>
      <w:tr w:rsidR="00434D6F" w14:paraId="72D435C1"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35E2892" w14:textId="77777777" w:rsidR="00434D6F" w:rsidRDefault="001445F9">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5E475D54" w14:textId="77777777" w:rsidR="00434D6F" w:rsidRDefault="001445F9">
            <w:pPr>
              <w:spacing w:after="0" w:line="259" w:lineRule="auto"/>
              <w:ind w:left="0" w:firstLine="0"/>
            </w:pPr>
            <w:r>
              <w:t xml:space="preserve">Namibia Training Authority  </w:t>
            </w:r>
          </w:p>
        </w:tc>
      </w:tr>
    </w:tbl>
    <w:p w14:paraId="521F2FF0" w14:textId="77777777" w:rsidR="00434D6F" w:rsidRDefault="001445F9">
      <w:pPr>
        <w:spacing w:after="0" w:line="259" w:lineRule="auto"/>
        <w:ind w:left="0" w:firstLine="0"/>
      </w:pPr>
      <w:r>
        <w:t xml:space="preserve"> </w:t>
      </w:r>
    </w:p>
    <w:sectPr w:rsidR="00434D6F">
      <w:footerReference w:type="even" r:id="rId10"/>
      <w:footerReference w:type="default" r:id="rId11"/>
      <w:footerReference w:type="first" r:id="rId12"/>
      <w:pgSz w:w="12240" w:h="15840"/>
      <w:pgMar w:top="1442" w:right="1796" w:bottom="1824"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13574" w14:textId="77777777" w:rsidR="00893765" w:rsidRDefault="00893765">
      <w:pPr>
        <w:spacing w:after="0" w:line="240" w:lineRule="auto"/>
      </w:pPr>
      <w:r>
        <w:separator/>
      </w:r>
    </w:p>
  </w:endnote>
  <w:endnote w:type="continuationSeparator" w:id="0">
    <w:p w14:paraId="7215F94D" w14:textId="77777777" w:rsidR="00893765" w:rsidRDefault="0089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C46A" w14:textId="77777777" w:rsidR="00434D6F" w:rsidRDefault="001445F9">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3C1D154" w14:textId="77777777" w:rsidR="00434D6F" w:rsidRDefault="001445F9">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B904" w14:textId="33905C8D" w:rsidR="00434D6F" w:rsidRDefault="001445F9">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487BF9" w:rsidRPr="00487BF9">
      <w:rPr>
        <w:noProof/>
        <w:sz w:val="18"/>
      </w:rPr>
      <w:t>1</w:t>
    </w:r>
    <w:r>
      <w:rPr>
        <w:sz w:val="18"/>
      </w:rPr>
      <w:fldChar w:fldCharType="end"/>
    </w:r>
    <w:r>
      <w:rPr>
        <w:sz w:val="18"/>
      </w:rPr>
      <w:t xml:space="preserve"> </w:t>
    </w:r>
  </w:p>
  <w:p w14:paraId="7CADC164" w14:textId="77777777" w:rsidR="00434D6F" w:rsidRDefault="001445F9">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A035" w14:textId="77777777" w:rsidR="00434D6F" w:rsidRDefault="001445F9">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BBCF0DC" w14:textId="77777777" w:rsidR="00434D6F" w:rsidRDefault="001445F9">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18105" w14:textId="77777777" w:rsidR="00893765" w:rsidRDefault="00893765">
      <w:pPr>
        <w:spacing w:after="0" w:line="240" w:lineRule="auto"/>
      </w:pPr>
      <w:r>
        <w:separator/>
      </w:r>
    </w:p>
  </w:footnote>
  <w:footnote w:type="continuationSeparator" w:id="0">
    <w:p w14:paraId="1309D8A0" w14:textId="77777777" w:rsidR="00893765" w:rsidRDefault="0089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6F8"/>
    <w:multiLevelType w:val="multilevel"/>
    <w:tmpl w:val="4AB8D318"/>
    <w:lvl w:ilvl="0">
      <w:start w:val="3"/>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171E7F5F"/>
    <w:multiLevelType w:val="multilevel"/>
    <w:tmpl w:val="77FEE80A"/>
    <w:lvl w:ilvl="0">
      <w:start w:val="1"/>
      <w:numFmt w:val="decimal"/>
      <w:lvlText w:val="%1"/>
      <w:lvlJc w:val="left"/>
      <w:pPr>
        <w:ind w:left="552" w:hanging="552"/>
      </w:pPr>
      <w:rPr>
        <w:rFonts w:hint="default"/>
      </w:rPr>
    </w:lvl>
    <w:lvl w:ilvl="1">
      <w:start w:val="1"/>
      <w:numFmt w:val="decimal"/>
      <w:lvlText w:val="%1.%2"/>
      <w:lvlJc w:val="left"/>
      <w:pPr>
        <w:ind w:left="537" w:hanging="55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 w15:restartNumberingAfterBreak="0">
    <w:nsid w:val="3A7D7C67"/>
    <w:multiLevelType w:val="hybridMultilevel"/>
    <w:tmpl w:val="8F66D72C"/>
    <w:lvl w:ilvl="0" w:tplc="2BF6EB2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EF20334A">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8CE938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66E5B6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296C3A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868BC9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FE4679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84ED97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19C4BB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8114614"/>
    <w:multiLevelType w:val="hybridMultilevel"/>
    <w:tmpl w:val="6800263A"/>
    <w:lvl w:ilvl="0" w:tplc="E76228A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E0D0B6">
      <w:start w:val="1"/>
      <w:numFmt w:val="bullet"/>
      <w:lvlText w:val="•"/>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9E56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C8D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035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AA36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C24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E2B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50BD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837E57"/>
    <w:multiLevelType w:val="multilevel"/>
    <w:tmpl w:val="31B42BFC"/>
    <w:lvl w:ilvl="0">
      <w:start w:val="1"/>
      <w:numFmt w:val="decimal"/>
      <w:lvlText w:val="%1"/>
      <w:lvlJc w:val="left"/>
      <w:pPr>
        <w:ind w:left="708" w:hanging="708"/>
      </w:pPr>
      <w:rPr>
        <w:rFonts w:hint="default"/>
      </w:rPr>
    </w:lvl>
    <w:lvl w:ilvl="1">
      <w:start w:val="1"/>
      <w:numFmt w:val="decimal"/>
      <w:lvlText w:val="%1.%2"/>
      <w:lvlJc w:val="left"/>
      <w:pPr>
        <w:ind w:left="693" w:hanging="708"/>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16cid:durableId="1510220748">
    <w:abstractNumId w:val="3"/>
  </w:num>
  <w:num w:numId="2" w16cid:durableId="1518691791">
    <w:abstractNumId w:val="2"/>
  </w:num>
  <w:num w:numId="3" w16cid:durableId="1553425297">
    <w:abstractNumId w:val="4"/>
  </w:num>
  <w:num w:numId="4" w16cid:durableId="1804618035">
    <w:abstractNumId w:val="0"/>
  </w:num>
  <w:num w:numId="5" w16cid:durableId="12075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6F"/>
    <w:rsid w:val="00035245"/>
    <w:rsid w:val="00055451"/>
    <w:rsid w:val="00140C48"/>
    <w:rsid w:val="001445F9"/>
    <w:rsid w:val="00292AEE"/>
    <w:rsid w:val="002C094F"/>
    <w:rsid w:val="002F6167"/>
    <w:rsid w:val="00301348"/>
    <w:rsid w:val="003B3428"/>
    <w:rsid w:val="00434D6F"/>
    <w:rsid w:val="00472125"/>
    <w:rsid w:val="0048000F"/>
    <w:rsid w:val="00487BF9"/>
    <w:rsid w:val="005241C2"/>
    <w:rsid w:val="005A430D"/>
    <w:rsid w:val="005C2153"/>
    <w:rsid w:val="00744C49"/>
    <w:rsid w:val="00893765"/>
    <w:rsid w:val="008D7235"/>
    <w:rsid w:val="009A7A92"/>
    <w:rsid w:val="00A243D6"/>
    <w:rsid w:val="00A31191"/>
    <w:rsid w:val="00A40B28"/>
    <w:rsid w:val="00A925C5"/>
    <w:rsid w:val="00B47548"/>
    <w:rsid w:val="00BD303E"/>
    <w:rsid w:val="00C85AC1"/>
    <w:rsid w:val="00D0366D"/>
    <w:rsid w:val="00D95E2F"/>
    <w:rsid w:val="00E02B79"/>
    <w:rsid w:val="00E36EAF"/>
    <w:rsid w:val="00F359C9"/>
    <w:rsid w:val="00F91540"/>
    <w:rsid w:val="00FF4246"/>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1699"/>
  <w15:docId w15:val="{9AFB4281-8F44-494B-B7B7-7738B8F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A" w:eastAsia="en-N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basedOn w:val="Normal"/>
    <w:next w:val="Normal"/>
    <w:link w:val="Heading2Char"/>
    <w:uiPriority w:val="9"/>
    <w:semiHidden/>
    <w:unhideWhenUsed/>
    <w:qFormat/>
    <w:rsid w:val="00A243D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36EAF"/>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C85AC1"/>
    <w:rPr>
      <w:sz w:val="16"/>
      <w:szCs w:val="16"/>
    </w:rPr>
  </w:style>
  <w:style w:type="paragraph" w:styleId="CommentText">
    <w:name w:val="annotation text"/>
    <w:basedOn w:val="Normal"/>
    <w:link w:val="CommentTextChar"/>
    <w:uiPriority w:val="99"/>
    <w:unhideWhenUsed/>
    <w:rsid w:val="00C85AC1"/>
    <w:pPr>
      <w:spacing w:line="240" w:lineRule="auto"/>
    </w:pPr>
    <w:rPr>
      <w:sz w:val="20"/>
      <w:szCs w:val="20"/>
    </w:rPr>
  </w:style>
  <w:style w:type="character" w:customStyle="1" w:styleId="CommentTextChar">
    <w:name w:val="Comment Text Char"/>
    <w:basedOn w:val="DefaultParagraphFont"/>
    <w:link w:val="CommentText"/>
    <w:uiPriority w:val="99"/>
    <w:rsid w:val="00C85AC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85AC1"/>
    <w:rPr>
      <w:b/>
      <w:bCs/>
    </w:rPr>
  </w:style>
  <w:style w:type="character" w:customStyle="1" w:styleId="CommentSubjectChar">
    <w:name w:val="Comment Subject Char"/>
    <w:basedOn w:val="CommentTextChar"/>
    <w:link w:val="CommentSubject"/>
    <w:uiPriority w:val="99"/>
    <w:semiHidden/>
    <w:rsid w:val="00C85AC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87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F9"/>
    <w:rPr>
      <w:rFonts w:ascii="Segoe UI" w:eastAsia="Arial" w:hAnsi="Segoe UI" w:cs="Segoe UI"/>
      <w:color w:val="000000"/>
      <w:sz w:val="18"/>
      <w:szCs w:val="18"/>
    </w:rPr>
  </w:style>
  <w:style w:type="paragraph" w:styleId="ListParagraph">
    <w:name w:val="List Paragraph"/>
    <w:basedOn w:val="Normal"/>
    <w:uiPriority w:val="34"/>
    <w:qFormat/>
    <w:rsid w:val="009A7A92"/>
    <w:pPr>
      <w:ind w:left="720"/>
      <w:contextualSpacing/>
    </w:pPr>
  </w:style>
  <w:style w:type="character" w:customStyle="1" w:styleId="Heading2Char">
    <w:name w:val="Heading 2 Char"/>
    <w:basedOn w:val="DefaultParagraphFont"/>
    <w:link w:val="Heading2"/>
    <w:uiPriority w:val="9"/>
    <w:semiHidden/>
    <w:rsid w:val="00A243D6"/>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ta.com.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ta.com.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D32A-F9A0-4CD1-A0B2-0F3D9016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Rose Mwapopi</cp:lastModifiedBy>
  <cp:revision>2</cp:revision>
  <dcterms:created xsi:type="dcterms:W3CDTF">2024-08-24T13:21:00Z</dcterms:created>
  <dcterms:modified xsi:type="dcterms:W3CDTF">2024-08-24T13:21:00Z</dcterms:modified>
</cp:coreProperties>
</file>