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70" w:type="dxa"/>
        <w:tblInd w:w="-108" w:type="dxa"/>
        <w:tblCellMar>
          <w:top w:w="5" w:type="dxa"/>
          <w:right w:w="115" w:type="dxa"/>
        </w:tblCellMar>
        <w:tblLook w:val="04A0" w:firstRow="1" w:lastRow="0" w:firstColumn="1" w:lastColumn="0" w:noHBand="0" w:noVBand="1"/>
      </w:tblPr>
      <w:tblGrid>
        <w:gridCol w:w="1836"/>
        <w:gridCol w:w="7634"/>
      </w:tblGrid>
      <w:tr w:rsidR="008E5FF7" w:rsidRPr="00914329" w14:paraId="11180CC7" w14:textId="77777777">
        <w:trPr>
          <w:trHeight w:val="337"/>
        </w:trPr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494727CB" w14:textId="77777777" w:rsidR="008E5FF7" w:rsidRPr="00914329" w:rsidRDefault="00D011B8">
            <w:pPr>
              <w:spacing w:after="0" w:line="259" w:lineRule="auto"/>
              <w:ind w:left="108" w:right="0" w:firstLine="0"/>
            </w:pPr>
            <w:r w:rsidRPr="00914329">
              <w:rPr>
                <w:b/>
                <w:sz w:val="28"/>
              </w:rPr>
              <w:t xml:space="preserve"> </w:t>
            </w:r>
          </w:p>
        </w:tc>
        <w:tc>
          <w:tcPr>
            <w:tcW w:w="763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9CE7980" w14:textId="7AA40C19" w:rsidR="008E5FF7" w:rsidRPr="00914329" w:rsidRDefault="00D011B8">
            <w:pPr>
              <w:spacing w:after="0" w:line="259" w:lineRule="auto"/>
              <w:ind w:left="4549" w:right="0" w:firstLine="0"/>
            </w:pPr>
            <w:r w:rsidRPr="00914329">
              <w:rPr>
                <w:b/>
                <w:sz w:val="28"/>
              </w:rPr>
              <w:t xml:space="preserve">Unit ID: </w:t>
            </w:r>
            <w:r w:rsidR="00914329">
              <w:rPr>
                <w:b/>
                <w:sz w:val="28"/>
              </w:rPr>
              <w:t>0</w:t>
            </w:r>
            <w:r w:rsidR="004424C9">
              <w:rPr>
                <w:b/>
                <w:sz w:val="28"/>
              </w:rPr>
              <w:t>2</w:t>
            </w:r>
          </w:p>
        </w:tc>
      </w:tr>
      <w:tr w:rsidR="008E5FF7" w:rsidRPr="00914329" w14:paraId="73AEB011" w14:textId="77777777">
        <w:trPr>
          <w:trHeight w:val="323"/>
        </w:trPr>
        <w:tc>
          <w:tcPr>
            <w:tcW w:w="183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2AEE9A2" w14:textId="77777777" w:rsidR="008E5FF7" w:rsidRPr="00914329" w:rsidRDefault="00D011B8">
            <w:pPr>
              <w:spacing w:after="0" w:line="259" w:lineRule="auto"/>
              <w:ind w:left="108" w:right="0" w:firstLine="0"/>
            </w:pPr>
            <w:r w:rsidRPr="00914329">
              <w:rPr>
                <w:b/>
                <w:sz w:val="28"/>
              </w:rPr>
              <w:t>Domain</w:t>
            </w:r>
            <w:r w:rsidRPr="00914329">
              <w:t xml:space="preserve"> </w:t>
            </w: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B45E6A8" w14:textId="452D66F3" w:rsidR="008E5FF7" w:rsidRPr="00914329" w:rsidRDefault="00D011B8">
            <w:pPr>
              <w:tabs>
                <w:tab w:val="center" w:pos="2771"/>
                <w:tab w:val="center" w:pos="5761"/>
              </w:tabs>
              <w:spacing w:after="0" w:line="259" w:lineRule="auto"/>
              <w:ind w:left="0" w:right="0" w:firstLine="0"/>
            </w:pPr>
            <w:r w:rsidRPr="00914329">
              <w:rPr>
                <w:rFonts w:ascii="Calibri" w:eastAsia="Calibri" w:hAnsi="Calibri" w:cs="Calibri"/>
              </w:rPr>
              <w:tab/>
            </w:r>
            <w:r w:rsidR="009B2178">
              <w:rPr>
                <w:b/>
                <w:bCs/>
                <w:kern w:val="0"/>
                <w:sz w:val="28"/>
                <w:szCs w:val="28"/>
                <w14:ligatures w14:val="none"/>
              </w:rPr>
              <w:t>OFFICE TECHNOLOGY MANAGEMENT</w:t>
            </w:r>
            <w:r w:rsidR="009B2178" w:rsidRPr="00914329">
              <w:rPr>
                <w:b/>
                <w:sz w:val="28"/>
              </w:rPr>
              <w:t xml:space="preserve"> </w:t>
            </w:r>
          </w:p>
        </w:tc>
      </w:tr>
      <w:tr w:rsidR="008E5FF7" w:rsidRPr="00914329" w14:paraId="2E76C937" w14:textId="77777777">
        <w:trPr>
          <w:trHeight w:val="644"/>
        </w:trPr>
        <w:tc>
          <w:tcPr>
            <w:tcW w:w="183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FA571E4" w14:textId="77777777" w:rsidR="008E5FF7" w:rsidRPr="00914329" w:rsidRDefault="00D011B8">
            <w:pPr>
              <w:spacing w:after="0" w:line="259" w:lineRule="auto"/>
              <w:ind w:left="108" w:right="0" w:firstLine="0"/>
            </w:pPr>
            <w:r w:rsidRPr="00914329">
              <w:rPr>
                <w:b/>
                <w:sz w:val="28"/>
              </w:rPr>
              <w:t>Title:</w:t>
            </w:r>
            <w:r w:rsidRPr="00914329">
              <w:t xml:space="preserve"> </w:t>
            </w: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90EF917" w14:textId="3B5FEB90" w:rsidR="008E5FF7" w:rsidRPr="00914329" w:rsidRDefault="002A617B">
            <w:pPr>
              <w:spacing w:after="0" w:line="259" w:lineRule="auto"/>
              <w:ind w:left="382" w:right="1198" w:hanging="341"/>
            </w:pPr>
            <w:bookmarkStart w:id="0" w:name="_Hlk181686918"/>
            <w:r>
              <w:rPr>
                <w:b/>
                <w:sz w:val="28"/>
              </w:rPr>
              <w:t xml:space="preserve">Apply knowledge of conflict management in an office environment </w:t>
            </w:r>
            <w:bookmarkEnd w:id="0"/>
          </w:p>
        </w:tc>
      </w:tr>
      <w:tr w:rsidR="008E5FF7" w:rsidRPr="00914329" w14:paraId="7A899745" w14:textId="77777777">
        <w:trPr>
          <w:trHeight w:val="338"/>
        </w:trPr>
        <w:tc>
          <w:tcPr>
            <w:tcW w:w="183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E11FF00" w14:textId="7B33B842" w:rsidR="008E5FF7" w:rsidRPr="00914329" w:rsidRDefault="00D011B8">
            <w:pPr>
              <w:spacing w:after="0" w:line="259" w:lineRule="auto"/>
              <w:ind w:left="108" w:right="0" w:firstLine="0"/>
            </w:pPr>
            <w:r w:rsidRPr="00914329">
              <w:rPr>
                <w:b/>
                <w:sz w:val="28"/>
              </w:rPr>
              <w:t xml:space="preserve">Level: </w:t>
            </w:r>
            <w:r w:rsidR="003F5682">
              <w:rPr>
                <w:b/>
                <w:sz w:val="28"/>
              </w:rPr>
              <w:t>5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370696F" w14:textId="72D4DC3D" w:rsidR="008E5FF7" w:rsidRPr="00914329" w:rsidRDefault="00D011B8">
            <w:pPr>
              <w:tabs>
                <w:tab w:val="center" w:pos="6408"/>
              </w:tabs>
              <w:spacing w:after="0" w:line="259" w:lineRule="auto"/>
              <w:ind w:left="0" w:right="0" w:firstLine="0"/>
            </w:pPr>
            <w:r w:rsidRPr="00914329">
              <w:t xml:space="preserve"> </w:t>
            </w:r>
            <w:r w:rsidRPr="00914329">
              <w:tab/>
            </w:r>
            <w:r w:rsidRPr="00914329">
              <w:rPr>
                <w:b/>
                <w:sz w:val="28"/>
              </w:rPr>
              <w:t xml:space="preserve">Credits: </w:t>
            </w:r>
            <w:r w:rsidR="00D437B1">
              <w:rPr>
                <w:b/>
                <w:sz w:val="28"/>
              </w:rPr>
              <w:t>8</w:t>
            </w:r>
          </w:p>
        </w:tc>
      </w:tr>
    </w:tbl>
    <w:p w14:paraId="0B7D2B01" w14:textId="77777777" w:rsidR="008E5FF7" w:rsidRPr="00914329" w:rsidRDefault="00D011B8">
      <w:pPr>
        <w:spacing w:after="0" w:line="259" w:lineRule="auto"/>
        <w:ind w:left="0" w:right="0" w:firstLine="0"/>
      </w:pPr>
      <w:r w:rsidRPr="00914329">
        <w:t xml:space="preserve"> </w:t>
      </w:r>
    </w:p>
    <w:p w14:paraId="5BE77F6E" w14:textId="77777777" w:rsidR="008E5FF7" w:rsidRPr="00914329" w:rsidRDefault="00D011B8">
      <w:pPr>
        <w:spacing w:after="0" w:line="259" w:lineRule="auto"/>
        <w:ind w:left="0" w:right="0" w:firstLine="0"/>
      </w:pPr>
      <w:r w:rsidRPr="00914329">
        <w:t xml:space="preserve"> </w:t>
      </w:r>
    </w:p>
    <w:p w14:paraId="5B109665" w14:textId="77777777" w:rsidR="008E5FF7" w:rsidRPr="00914329" w:rsidRDefault="00D011B8">
      <w:pPr>
        <w:pStyle w:val="Heading1"/>
        <w:ind w:left="-5"/>
        <w:rPr>
          <w:u w:val="none"/>
        </w:rPr>
      </w:pPr>
      <w:r w:rsidRPr="00914329">
        <w:rPr>
          <w:u w:val="none"/>
        </w:rPr>
        <w:t xml:space="preserve">Purpose </w:t>
      </w:r>
    </w:p>
    <w:p w14:paraId="26668F10" w14:textId="77777777" w:rsidR="008E5FF7" w:rsidRPr="00914329" w:rsidRDefault="00D011B8">
      <w:pPr>
        <w:spacing w:after="0" w:line="259" w:lineRule="auto"/>
        <w:ind w:left="0" w:right="0" w:firstLine="0"/>
      </w:pPr>
      <w:r w:rsidRPr="00914329">
        <w:t xml:space="preserve"> </w:t>
      </w:r>
    </w:p>
    <w:p w14:paraId="71153438" w14:textId="77777777" w:rsidR="0031666D" w:rsidRDefault="00D011B8" w:rsidP="008D7264">
      <w:pPr>
        <w:ind w:left="284" w:hanging="284"/>
        <w:jc w:val="both"/>
        <w:rPr>
          <w:bCs/>
          <w:sz w:val="24"/>
          <w:szCs w:val="24"/>
        </w:rPr>
      </w:pPr>
      <w:r w:rsidRPr="00914329">
        <w:t xml:space="preserve">This unit standard is intended for those who </w:t>
      </w:r>
      <w:r w:rsidR="00822B76">
        <w:rPr>
          <w:bCs/>
          <w:sz w:val="24"/>
          <w:szCs w:val="24"/>
        </w:rPr>
        <w:t>a</w:t>
      </w:r>
      <w:r w:rsidR="00822B76" w:rsidRPr="00822B76">
        <w:rPr>
          <w:bCs/>
          <w:sz w:val="24"/>
          <w:szCs w:val="24"/>
        </w:rPr>
        <w:t>pply knowledge of conflict management</w:t>
      </w:r>
    </w:p>
    <w:p w14:paraId="4B2A86CB" w14:textId="46682409" w:rsidR="0031666D" w:rsidRDefault="00822B76" w:rsidP="008D7264">
      <w:pPr>
        <w:ind w:left="284" w:hanging="284"/>
        <w:jc w:val="both"/>
      </w:pPr>
      <w:r w:rsidRPr="00822B76">
        <w:rPr>
          <w:bCs/>
          <w:sz w:val="24"/>
          <w:szCs w:val="24"/>
        </w:rPr>
        <w:t>in an office environment</w:t>
      </w:r>
      <w:r w:rsidR="00D011B8" w:rsidRPr="00914329">
        <w:t xml:space="preserve">. People credited with this unit standard </w:t>
      </w:r>
      <w:r w:rsidR="0031666D" w:rsidRPr="00914329">
        <w:t>can</w:t>
      </w:r>
      <w:r w:rsidR="00D011B8" w:rsidRPr="00914329">
        <w:t xml:space="preserve"> </w:t>
      </w:r>
      <w:r w:rsidR="00D92AA4">
        <w:t>a</w:t>
      </w:r>
      <w:r w:rsidR="0065181C" w:rsidRPr="0065181C">
        <w:t xml:space="preserve">nalyse </w:t>
      </w:r>
      <w:r w:rsidR="00510D61" w:rsidRPr="0065181C">
        <w:t>nature</w:t>
      </w:r>
    </w:p>
    <w:p w14:paraId="4B19BFC4" w14:textId="138AF32C" w:rsidR="0031666D" w:rsidRDefault="0065181C" w:rsidP="008D7264">
      <w:pPr>
        <w:ind w:left="284" w:hanging="284"/>
        <w:jc w:val="both"/>
        <w:rPr>
          <w:bCs/>
        </w:rPr>
      </w:pPr>
      <w:r w:rsidRPr="0065181C">
        <w:t xml:space="preserve">of conflict in an office </w:t>
      </w:r>
      <w:r w:rsidR="0031666D" w:rsidRPr="0065181C">
        <w:t>environment</w:t>
      </w:r>
      <w:r w:rsidR="00510D61">
        <w:t>;</w:t>
      </w:r>
      <w:r w:rsidR="00D92AA4">
        <w:t xml:space="preserve"> </w:t>
      </w:r>
      <w:r w:rsidR="00D92AA4" w:rsidRPr="0065181C">
        <w:rPr>
          <w:bCs/>
        </w:rPr>
        <w:t>apply</w:t>
      </w:r>
      <w:r w:rsidRPr="0065181C">
        <w:rPr>
          <w:bCs/>
        </w:rPr>
        <w:t xml:space="preserve"> conflict management </w:t>
      </w:r>
      <w:r w:rsidR="00D92AA4" w:rsidRPr="0065181C">
        <w:rPr>
          <w:bCs/>
        </w:rPr>
        <w:t>strategies</w:t>
      </w:r>
      <w:r w:rsidR="00D92AA4">
        <w:rPr>
          <w:bCs/>
        </w:rPr>
        <w:t>;</w:t>
      </w:r>
      <w:r w:rsidR="008D7264">
        <w:rPr>
          <w:bCs/>
        </w:rPr>
        <w:t xml:space="preserve"> </w:t>
      </w:r>
      <w:r w:rsidR="00D92AA4" w:rsidRPr="00A85C85">
        <w:rPr>
          <w:bCs/>
        </w:rPr>
        <w:t>apply</w:t>
      </w:r>
      <w:r w:rsidR="00A85C85" w:rsidRPr="00A85C85">
        <w:rPr>
          <w:bCs/>
        </w:rPr>
        <w:t xml:space="preserve"> problem-</w:t>
      </w:r>
    </w:p>
    <w:p w14:paraId="3187B2E3" w14:textId="3981FED3" w:rsidR="00A85C85" w:rsidRPr="00A85C85" w:rsidRDefault="00A85C85" w:rsidP="008D7264">
      <w:pPr>
        <w:ind w:left="284" w:hanging="284"/>
        <w:jc w:val="both"/>
        <w:rPr>
          <w:bCs/>
        </w:rPr>
      </w:pPr>
      <w:r w:rsidRPr="00A85C85">
        <w:rPr>
          <w:bCs/>
        </w:rPr>
        <w:t>solving techniques in conflict situations</w:t>
      </w:r>
    </w:p>
    <w:p w14:paraId="17EF446A" w14:textId="3DE67B0B" w:rsidR="0065181C" w:rsidRPr="0065181C" w:rsidRDefault="0065181C" w:rsidP="008D7264">
      <w:pPr>
        <w:ind w:left="0" w:right="0"/>
        <w:jc w:val="both"/>
      </w:pPr>
    </w:p>
    <w:p w14:paraId="0BADB7D1" w14:textId="74B826FE" w:rsidR="008E5FF7" w:rsidRPr="00914329" w:rsidRDefault="00D011B8" w:rsidP="008D7264">
      <w:pPr>
        <w:ind w:left="0" w:right="952" w:firstLine="0"/>
      </w:pPr>
      <w:r w:rsidRPr="00914329">
        <w:t xml:space="preserve">This unit standard is intended for people who carry out administrative functions in an office environment. </w:t>
      </w:r>
    </w:p>
    <w:p w14:paraId="227192D6" w14:textId="77777777" w:rsidR="008E5FF7" w:rsidRPr="00914329" w:rsidRDefault="00D011B8">
      <w:pPr>
        <w:spacing w:after="0" w:line="259" w:lineRule="auto"/>
        <w:ind w:left="0" w:right="0" w:firstLine="0"/>
      </w:pPr>
      <w:r w:rsidRPr="00914329">
        <w:t xml:space="preserve"> </w:t>
      </w:r>
    </w:p>
    <w:p w14:paraId="7A1AE146" w14:textId="77777777" w:rsidR="008E5FF7" w:rsidRPr="00914329" w:rsidRDefault="00D011B8">
      <w:pPr>
        <w:spacing w:after="0" w:line="259" w:lineRule="auto"/>
        <w:ind w:left="0" w:right="0" w:firstLine="0"/>
      </w:pPr>
      <w:r w:rsidRPr="00914329">
        <w:t xml:space="preserve"> </w:t>
      </w:r>
    </w:p>
    <w:p w14:paraId="744129D8" w14:textId="77777777" w:rsidR="008E5FF7" w:rsidRPr="00914329" w:rsidRDefault="00D011B8">
      <w:pPr>
        <w:pStyle w:val="Heading1"/>
        <w:ind w:left="-5"/>
        <w:rPr>
          <w:u w:val="none"/>
        </w:rPr>
      </w:pPr>
      <w:r w:rsidRPr="00914329">
        <w:rPr>
          <w:u w:val="none"/>
        </w:rPr>
        <w:t xml:space="preserve">Special Notes </w:t>
      </w:r>
    </w:p>
    <w:p w14:paraId="02EF4792" w14:textId="77777777" w:rsidR="008E5FF7" w:rsidRPr="00914329" w:rsidRDefault="00D011B8">
      <w:pPr>
        <w:spacing w:after="0" w:line="259" w:lineRule="auto"/>
        <w:ind w:left="0" w:right="0" w:firstLine="0"/>
      </w:pPr>
      <w:r w:rsidRPr="00914329">
        <w:t xml:space="preserve"> </w:t>
      </w:r>
    </w:p>
    <w:p w14:paraId="30996882" w14:textId="77777777" w:rsidR="008E5FF7" w:rsidRPr="00914329" w:rsidRDefault="00D011B8">
      <w:pPr>
        <w:numPr>
          <w:ilvl w:val="0"/>
          <w:numId w:val="1"/>
        </w:numPr>
        <w:ind w:right="952" w:hanging="720"/>
      </w:pPr>
      <w:r w:rsidRPr="00914329">
        <w:t xml:space="preserve">Entry information </w:t>
      </w:r>
    </w:p>
    <w:p w14:paraId="084B0D1D" w14:textId="77777777" w:rsidR="008E5FF7" w:rsidRPr="00914329" w:rsidRDefault="00D011B8">
      <w:pPr>
        <w:spacing w:after="0" w:line="259" w:lineRule="auto"/>
        <w:ind w:left="1080" w:right="0" w:firstLine="0"/>
      </w:pPr>
      <w:r w:rsidRPr="00914329">
        <w:t xml:space="preserve"> </w:t>
      </w:r>
    </w:p>
    <w:p w14:paraId="4242B966" w14:textId="77777777" w:rsidR="008E5FF7" w:rsidRPr="00914329" w:rsidRDefault="00D011B8">
      <w:pPr>
        <w:ind w:left="730" w:right="952"/>
      </w:pPr>
      <w:r w:rsidRPr="00914329">
        <w:t xml:space="preserve">Prerequisite: </w:t>
      </w:r>
    </w:p>
    <w:p w14:paraId="14CF49CF" w14:textId="77777777" w:rsidR="008E5FF7" w:rsidRPr="00914329" w:rsidRDefault="00D011B8">
      <w:pPr>
        <w:spacing w:after="0" w:line="248" w:lineRule="auto"/>
        <w:ind w:left="1080" w:right="0" w:hanging="360"/>
      </w:pPr>
      <w:r w:rsidRPr="00914329">
        <w:rPr>
          <w:rFonts w:ascii="Segoe UI Symbol" w:eastAsia="Segoe UI Symbol" w:hAnsi="Segoe UI Symbol" w:cs="Segoe UI Symbol"/>
        </w:rPr>
        <w:t></w:t>
      </w:r>
      <w:r w:rsidRPr="00914329">
        <w:t xml:space="preserve"> </w:t>
      </w:r>
      <w:r w:rsidRPr="00914329">
        <w:tab/>
        <w:t>Unit 1157</w:t>
      </w:r>
      <w:r w:rsidRPr="00914329">
        <w:rPr>
          <w:i/>
        </w:rPr>
        <w:t xml:space="preserve"> – Demonstrate basic knowledge of workplace health and safety </w:t>
      </w:r>
      <w:r w:rsidRPr="00914329">
        <w:t xml:space="preserve">or demonstrated equivalent knowledge and skills.  </w:t>
      </w:r>
    </w:p>
    <w:p w14:paraId="6F4F562D" w14:textId="77777777" w:rsidR="008E5FF7" w:rsidRPr="00914329" w:rsidRDefault="00D011B8">
      <w:pPr>
        <w:spacing w:after="0" w:line="259" w:lineRule="auto"/>
        <w:ind w:left="720" w:right="0" w:firstLine="0"/>
      </w:pPr>
      <w:r w:rsidRPr="00914329">
        <w:t xml:space="preserve"> </w:t>
      </w:r>
    </w:p>
    <w:p w14:paraId="51A9DD3B" w14:textId="77777777" w:rsidR="008E5FF7" w:rsidRPr="00914329" w:rsidRDefault="00D011B8">
      <w:pPr>
        <w:numPr>
          <w:ilvl w:val="0"/>
          <w:numId w:val="1"/>
        </w:numPr>
        <w:ind w:right="952" w:hanging="720"/>
      </w:pPr>
      <w:r w:rsidRPr="00914329">
        <w:t xml:space="preserve">The conduct of training and assessment activities related to this unit standard is recommended to take place in conjunction with other relevant, practical unit standards in this Subfield. </w:t>
      </w:r>
    </w:p>
    <w:p w14:paraId="7C98F506" w14:textId="77777777" w:rsidR="008E5FF7" w:rsidRPr="00914329" w:rsidRDefault="00D011B8">
      <w:pPr>
        <w:spacing w:after="0" w:line="259" w:lineRule="auto"/>
        <w:ind w:left="0" w:right="0" w:firstLine="0"/>
      </w:pPr>
      <w:r w:rsidRPr="00914329">
        <w:t xml:space="preserve"> </w:t>
      </w:r>
    </w:p>
    <w:p w14:paraId="12FCEA28" w14:textId="77777777" w:rsidR="008E5FF7" w:rsidRPr="00914329" w:rsidRDefault="00D011B8">
      <w:pPr>
        <w:numPr>
          <w:ilvl w:val="0"/>
          <w:numId w:val="1"/>
        </w:numPr>
        <w:ind w:right="952" w:hanging="720"/>
      </w:pPr>
      <w:r w:rsidRPr="00914329">
        <w:t xml:space="preserve">To demonstrate competence, at a minimum, evidence is required of gathering, conveying and receiving information, participating in workplace meetings and completing relevant work related documents in an office environment. </w:t>
      </w:r>
    </w:p>
    <w:p w14:paraId="0BAFC77E" w14:textId="77777777" w:rsidR="008E5FF7" w:rsidRPr="00914329" w:rsidRDefault="00D011B8">
      <w:pPr>
        <w:spacing w:after="0" w:line="259" w:lineRule="auto"/>
        <w:ind w:left="0" w:right="0" w:firstLine="0"/>
      </w:pPr>
      <w:r w:rsidRPr="00914329">
        <w:t xml:space="preserve"> </w:t>
      </w:r>
    </w:p>
    <w:p w14:paraId="7184E0C5" w14:textId="557BCD20" w:rsidR="008E5FF7" w:rsidRPr="00914329" w:rsidRDefault="00D011B8">
      <w:pPr>
        <w:numPr>
          <w:ilvl w:val="0"/>
          <w:numId w:val="1"/>
        </w:numPr>
        <w:ind w:right="952" w:hanging="720"/>
      </w:pPr>
      <w:r w:rsidRPr="00914329">
        <w:t xml:space="preserve">Assessment evidence may be collected from a real workplace or a simulated real workplace in which office administration tasks are carried out.  These tasks should be performed using appropriate tools and equipment, not limited to telephone, </w:t>
      </w:r>
      <w:r w:rsidR="00BB73D1" w:rsidRPr="00914329">
        <w:rPr>
          <w:lang w:val="en-US"/>
        </w:rPr>
        <w:t xml:space="preserve">scanner, mobile phone, </w:t>
      </w:r>
      <w:r w:rsidR="00DD2348" w:rsidRPr="00914329">
        <w:rPr>
          <w:lang w:val="en-US"/>
        </w:rPr>
        <w:t xml:space="preserve">computer, </w:t>
      </w:r>
      <w:r w:rsidRPr="00914329">
        <w:t xml:space="preserve">switchboard </w:t>
      </w:r>
      <w:r w:rsidR="00BB73D1" w:rsidRPr="00914329">
        <w:rPr>
          <w:lang w:val="en-US"/>
        </w:rPr>
        <w:t>and</w:t>
      </w:r>
      <w:r w:rsidRPr="00914329">
        <w:t xml:space="preserve"> fax machine</w:t>
      </w:r>
      <w:r w:rsidR="00BB73D1" w:rsidRPr="00914329">
        <w:rPr>
          <w:lang w:val="en-US"/>
        </w:rPr>
        <w:t>s</w:t>
      </w:r>
      <w:r w:rsidRPr="00914329">
        <w:t xml:space="preserve">.  </w:t>
      </w:r>
    </w:p>
    <w:p w14:paraId="11AFE805" w14:textId="77777777" w:rsidR="008E5FF7" w:rsidRPr="00914329" w:rsidRDefault="00D011B8">
      <w:pPr>
        <w:spacing w:after="0" w:line="259" w:lineRule="auto"/>
        <w:ind w:left="0" w:right="0" w:firstLine="0"/>
      </w:pPr>
      <w:r w:rsidRPr="00914329">
        <w:t xml:space="preserve"> </w:t>
      </w:r>
    </w:p>
    <w:p w14:paraId="2464C46F" w14:textId="77777777" w:rsidR="008E5FF7" w:rsidRPr="00914329" w:rsidRDefault="00D011B8">
      <w:pPr>
        <w:numPr>
          <w:ilvl w:val="0"/>
          <w:numId w:val="1"/>
        </w:numPr>
        <w:spacing w:after="31"/>
        <w:ind w:right="952" w:hanging="720"/>
      </w:pPr>
      <w:r w:rsidRPr="00914329">
        <w:t xml:space="preserve">Performance of all elements in this unit standard must comply with all relevant workplace requirements and /or manufacturer’s specifications. </w:t>
      </w:r>
    </w:p>
    <w:p w14:paraId="48D0AE24" w14:textId="77777777" w:rsidR="008E5FF7" w:rsidRPr="00914329" w:rsidRDefault="00D011B8">
      <w:pPr>
        <w:spacing w:after="0" w:line="259" w:lineRule="auto"/>
        <w:ind w:left="720" w:right="0" w:firstLine="0"/>
      </w:pPr>
      <w:r w:rsidRPr="00914329">
        <w:t xml:space="preserve"> </w:t>
      </w:r>
    </w:p>
    <w:p w14:paraId="08B5706D" w14:textId="77777777" w:rsidR="008E5FF7" w:rsidRPr="00914329" w:rsidRDefault="00D011B8">
      <w:pPr>
        <w:numPr>
          <w:ilvl w:val="0"/>
          <w:numId w:val="1"/>
        </w:numPr>
        <w:ind w:right="952" w:hanging="720"/>
      </w:pPr>
      <w:r w:rsidRPr="00914329">
        <w:t xml:space="preserve">Regulations and legislation relevant to this unit standard include the following: </w:t>
      </w:r>
    </w:p>
    <w:p w14:paraId="33A6B4CE" w14:textId="77777777" w:rsidR="008E5FF7" w:rsidRPr="00914329" w:rsidRDefault="00D011B8">
      <w:pPr>
        <w:numPr>
          <w:ilvl w:val="1"/>
          <w:numId w:val="2"/>
        </w:numPr>
        <w:ind w:right="1961" w:hanging="425"/>
      </w:pPr>
      <w:r w:rsidRPr="00914329">
        <w:t xml:space="preserve">Labour Act No 11, 2007 as amended  </w:t>
      </w:r>
    </w:p>
    <w:p w14:paraId="1D7306F3" w14:textId="77777777" w:rsidR="008E5FF7" w:rsidRPr="00914329" w:rsidRDefault="00D011B8">
      <w:pPr>
        <w:numPr>
          <w:ilvl w:val="1"/>
          <w:numId w:val="2"/>
        </w:numPr>
        <w:ind w:right="1961" w:hanging="425"/>
      </w:pPr>
      <w:r w:rsidRPr="00914329">
        <w:t>Occupational Health and Safety Regulations, 1997 and all subsequent amendments.</w:t>
      </w:r>
      <w:r w:rsidRPr="00914329">
        <w:rPr>
          <w:b/>
        </w:rPr>
        <w:t xml:space="preserve"> </w:t>
      </w:r>
    </w:p>
    <w:p w14:paraId="60DE5006" w14:textId="77777777" w:rsidR="008E5FF7" w:rsidRPr="00914329" w:rsidRDefault="00D011B8">
      <w:pPr>
        <w:spacing w:after="0" w:line="259" w:lineRule="auto"/>
        <w:ind w:left="0" w:right="0" w:firstLine="0"/>
      </w:pPr>
      <w:r w:rsidRPr="00914329">
        <w:rPr>
          <w:i/>
        </w:rPr>
        <w:t xml:space="preserve"> </w:t>
      </w:r>
    </w:p>
    <w:p w14:paraId="658A73DA" w14:textId="41BB9296" w:rsidR="008E5FF7" w:rsidRDefault="008E5FF7">
      <w:pPr>
        <w:spacing w:after="0" w:line="259" w:lineRule="auto"/>
        <w:ind w:left="0" w:right="0" w:firstLine="0"/>
      </w:pPr>
    </w:p>
    <w:p w14:paraId="37E1924C" w14:textId="77777777" w:rsidR="00903679" w:rsidRDefault="00903679">
      <w:pPr>
        <w:spacing w:after="0" w:line="259" w:lineRule="auto"/>
        <w:ind w:left="0" w:right="0" w:firstLine="0"/>
      </w:pPr>
    </w:p>
    <w:p w14:paraId="611F6C9F" w14:textId="77777777" w:rsidR="00903679" w:rsidRDefault="00903679">
      <w:pPr>
        <w:spacing w:after="0" w:line="259" w:lineRule="auto"/>
        <w:ind w:left="0" w:right="0" w:firstLine="0"/>
      </w:pPr>
    </w:p>
    <w:p w14:paraId="75D69936" w14:textId="77777777" w:rsidR="00903679" w:rsidRPr="00914329" w:rsidRDefault="00903679">
      <w:pPr>
        <w:spacing w:after="0" w:line="259" w:lineRule="auto"/>
        <w:ind w:left="0" w:right="0" w:firstLine="0"/>
      </w:pPr>
    </w:p>
    <w:p w14:paraId="2E6DC924" w14:textId="5EA2037D" w:rsidR="00903679" w:rsidRDefault="00D011B8" w:rsidP="00903679">
      <w:pPr>
        <w:spacing w:after="33" w:line="259" w:lineRule="auto"/>
        <w:ind w:left="0" w:right="0" w:firstLine="0"/>
      </w:pPr>
      <w:r w:rsidRPr="00914329">
        <w:t xml:space="preserve"> </w:t>
      </w:r>
    </w:p>
    <w:p w14:paraId="4E9CC7F4" w14:textId="77777777" w:rsidR="00903679" w:rsidRDefault="00903679" w:rsidP="00903679">
      <w:pPr>
        <w:spacing w:after="33" w:line="259" w:lineRule="auto"/>
        <w:ind w:left="0" w:right="0" w:firstLine="0"/>
      </w:pPr>
    </w:p>
    <w:p w14:paraId="6E7D7EF5" w14:textId="10F0A597" w:rsidR="00903679" w:rsidRPr="00903679" w:rsidRDefault="00903679" w:rsidP="00903679">
      <w:pPr>
        <w:tabs>
          <w:tab w:val="left" w:pos="6480"/>
        </w:tabs>
        <w:spacing w:line="247" w:lineRule="auto"/>
        <w:ind w:right="0"/>
        <w:rPr>
          <w:rFonts w:eastAsia="Times New Roman" w:cs="Times New Roman"/>
          <w:b/>
          <w:color w:val="auto"/>
          <w:sz w:val="28"/>
          <w:szCs w:val="28"/>
          <w:u w:val="single"/>
          <w:lang w:val="en-GB"/>
        </w:rPr>
      </w:pPr>
      <w:r w:rsidRPr="00903679">
        <w:rPr>
          <w:b/>
          <w:sz w:val="28"/>
          <w:szCs w:val="28"/>
          <w:u w:val="single"/>
          <w:lang w:val="en-GB"/>
        </w:rPr>
        <w:lastRenderedPageBreak/>
        <w:t>Quality Assurance Requirements</w:t>
      </w:r>
    </w:p>
    <w:p w14:paraId="5F7C7291" w14:textId="77777777" w:rsidR="00903679" w:rsidRPr="00903679" w:rsidRDefault="00903679" w:rsidP="00903679">
      <w:pPr>
        <w:tabs>
          <w:tab w:val="left" w:pos="6480"/>
        </w:tabs>
        <w:spacing w:line="247" w:lineRule="auto"/>
        <w:ind w:right="0"/>
        <w:rPr>
          <w:b/>
          <w:sz w:val="28"/>
          <w:szCs w:val="28"/>
          <w:u w:val="single"/>
          <w:lang w:val="en-GB"/>
        </w:rPr>
      </w:pPr>
    </w:p>
    <w:p w14:paraId="4443FE5D" w14:textId="77777777" w:rsidR="00903679" w:rsidRPr="00903679" w:rsidRDefault="00903679" w:rsidP="00903679">
      <w:pPr>
        <w:tabs>
          <w:tab w:val="left" w:pos="6480"/>
        </w:tabs>
        <w:spacing w:after="0" w:line="240" w:lineRule="auto"/>
        <w:ind w:right="0"/>
        <w:rPr>
          <w:lang w:val="en-GB"/>
        </w:rPr>
      </w:pPr>
      <w:r w:rsidRPr="00903679">
        <w:rPr>
          <w:lang w:val="en-GB"/>
        </w:rPr>
        <w:t xml:space="preserve">This unit standard and others within this subfield may be awarded by institutions which      </w:t>
      </w:r>
    </w:p>
    <w:p w14:paraId="7F821FE1" w14:textId="77777777" w:rsidR="00903679" w:rsidRPr="00903679" w:rsidRDefault="00903679" w:rsidP="00903679">
      <w:pPr>
        <w:tabs>
          <w:tab w:val="left" w:pos="6480"/>
        </w:tabs>
        <w:spacing w:after="0" w:line="240" w:lineRule="auto"/>
        <w:ind w:right="0"/>
        <w:rPr>
          <w:lang w:val="en-GB"/>
        </w:rPr>
      </w:pPr>
      <w:r w:rsidRPr="00903679">
        <w:rPr>
          <w:lang w:val="en-GB"/>
        </w:rPr>
        <w:t xml:space="preserve">meet the accreditation requirements set by the Namibia Qualifications Authority and the   </w:t>
      </w:r>
    </w:p>
    <w:p w14:paraId="3E0E02BC" w14:textId="77777777" w:rsidR="00903679" w:rsidRPr="00903679" w:rsidRDefault="00903679" w:rsidP="00903679">
      <w:pPr>
        <w:tabs>
          <w:tab w:val="left" w:pos="6480"/>
        </w:tabs>
        <w:spacing w:after="0" w:line="240" w:lineRule="auto"/>
        <w:ind w:right="0"/>
        <w:rPr>
          <w:lang w:val="en-GB"/>
        </w:rPr>
      </w:pPr>
      <w:r w:rsidRPr="00903679">
        <w:rPr>
          <w:lang w:val="en-GB"/>
        </w:rPr>
        <w:t xml:space="preserve">Namibia Training Authority and who comply with the national assessment and </w:t>
      </w:r>
    </w:p>
    <w:p w14:paraId="3A8BB3D9" w14:textId="77777777" w:rsidR="00903679" w:rsidRPr="00903679" w:rsidRDefault="00903679" w:rsidP="00903679">
      <w:pPr>
        <w:tabs>
          <w:tab w:val="left" w:pos="6480"/>
        </w:tabs>
        <w:spacing w:after="0" w:line="240" w:lineRule="auto"/>
        <w:ind w:right="0"/>
        <w:rPr>
          <w:lang w:val="en-GB"/>
        </w:rPr>
      </w:pPr>
      <w:r w:rsidRPr="00903679">
        <w:rPr>
          <w:lang w:val="en-GB"/>
        </w:rPr>
        <w:t xml:space="preserve">moderation requirements.  Details of specific accreditation requirements and the national  </w:t>
      </w:r>
    </w:p>
    <w:p w14:paraId="1C7F6599" w14:textId="77777777" w:rsidR="00903679" w:rsidRPr="00903679" w:rsidRDefault="00903679" w:rsidP="00903679">
      <w:pPr>
        <w:tabs>
          <w:tab w:val="left" w:pos="6480"/>
        </w:tabs>
        <w:spacing w:after="0" w:line="240" w:lineRule="auto"/>
        <w:ind w:right="0"/>
        <w:rPr>
          <w:lang w:val="en-GB"/>
        </w:rPr>
      </w:pPr>
      <w:r w:rsidRPr="00903679">
        <w:rPr>
          <w:lang w:val="en-GB"/>
        </w:rPr>
        <w:t xml:space="preserve">assessment arrangements are available from the Namibia Qualifications Authority on </w:t>
      </w:r>
    </w:p>
    <w:p w14:paraId="5E696949" w14:textId="7A67F303" w:rsidR="00903679" w:rsidRPr="00903679" w:rsidRDefault="00903679" w:rsidP="00903679">
      <w:pPr>
        <w:tabs>
          <w:tab w:val="left" w:pos="6480"/>
        </w:tabs>
        <w:spacing w:after="0" w:line="240" w:lineRule="auto"/>
        <w:ind w:right="0"/>
        <w:rPr>
          <w:sz w:val="24"/>
          <w:szCs w:val="24"/>
        </w:rPr>
      </w:pPr>
      <w:hyperlink r:id="rId5" w:history="1">
        <w:r w:rsidRPr="00903679">
          <w:rPr>
            <w:rStyle w:val="Hyperlink"/>
          </w:rPr>
          <w:t>www.namqa.org</w:t>
        </w:r>
      </w:hyperlink>
      <w:r w:rsidRPr="00903679">
        <w:rPr>
          <w:lang w:val="en-GB"/>
        </w:rPr>
        <w:t xml:space="preserve"> and the Namibia Training Authority on </w:t>
      </w:r>
      <w:r w:rsidRPr="00903679">
        <w:rPr>
          <w:color w:val="0000FF"/>
          <w:u w:val="single"/>
        </w:rPr>
        <w:t>www.nta.com.na</w:t>
      </w:r>
    </w:p>
    <w:p w14:paraId="4264C645" w14:textId="77777777" w:rsidR="00903679" w:rsidRPr="00903679" w:rsidRDefault="00903679" w:rsidP="00903679">
      <w:pPr>
        <w:spacing w:after="33" w:line="259" w:lineRule="auto"/>
        <w:ind w:left="-720" w:right="0" w:firstLine="0"/>
      </w:pPr>
    </w:p>
    <w:p w14:paraId="1D2990BA" w14:textId="77777777" w:rsidR="00903679" w:rsidRDefault="00903679">
      <w:pPr>
        <w:pStyle w:val="Heading1"/>
        <w:spacing w:after="0" w:line="259" w:lineRule="auto"/>
        <w:ind w:left="-5"/>
        <w:rPr>
          <w:sz w:val="28"/>
        </w:rPr>
      </w:pPr>
    </w:p>
    <w:p w14:paraId="7E9F7102" w14:textId="44CA3A40" w:rsidR="008E5FF7" w:rsidRPr="00971683" w:rsidRDefault="00D011B8">
      <w:pPr>
        <w:pStyle w:val="Heading1"/>
        <w:spacing w:after="0" w:line="259" w:lineRule="auto"/>
        <w:ind w:left="-5"/>
      </w:pPr>
      <w:r w:rsidRPr="00971683">
        <w:rPr>
          <w:sz w:val="28"/>
        </w:rPr>
        <w:t xml:space="preserve">Elements and Performance Criteria </w:t>
      </w:r>
    </w:p>
    <w:p w14:paraId="45BF6159" w14:textId="77777777" w:rsidR="008E5FF7" w:rsidRPr="00971683" w:rsidRDefault="00D011B8">
      <w:pPr>
        <w:spacing w:after="0" w:line="259" w:lineRule="auto"/>
        <w:ind w:left="0" w:right="0" w:firstLine="0"/>
        <w:rPr>
          <w:u w:val="single"/>
        </w:rPr>
      </w:pPr>
      <w:r w:rsidRPr="00971683">
        <w:rPr>
          <w:u w:val="single"/>
        </w:rPr>
        <w:t xml:space="preserve"> </w:t>
      </w:r>
    </w:p>
    <w:p w14:paraId="2E1D6222" w14:textId="66F947E7" w:rsidR="00810893" w:rsidRPr="00971683" w:rsidRDefault="00D011B8" w:rsidP="00A86F40">
      <w:pPr>
        <w:ind w:left="-5" w:right="0"/>
        <w:rPr>
          <w:u w:val="single"/>
        </w:rPr>
      </w:pPr>
      <w:r w:rsidRPr="00971683">
        <w:rPr>
          <w:b/>
          <w:u w:val="single"/>
        </w:rPr>
        <w:t xml:space="preserve">Element 1: </w:t>
      </w:r>
      <w:r w:rsidR="007B7120" w:rsidRPr="00971683">
        <w:rPr>
          <w:b/>
          <w:bCs/>
          <w:u w:val="single"/>
        </w:rPr>
        <w:t xml:space="preserve"> </w:t>
      </w:r>
      <w:r w:rsidR="00801791" w:rsidRPr="00971683">
        <w:rPr>
          <w:b/>
          <w:bCs/>
          <w:u w:val="single"/>
        </w:rPr>
        <w:t>Analyse nature of conflict in an office environment</w:t>
      </w:r>
      <w:r w:rsidR="00810893" w:rsidRPr="00971683">
        <w:rPr>
          <w:u w:val="single"/>
        </w:rPr>
        <w:t xml:space="preserve"> </w:t>
      </w:r>
    </w:p>
    <w:p w14:paraId="0977C8AC" w14:textId="77777777" w:rsidR="00810893" w:rsidRPr="00971683" w:rsidRDefault="00810893" w:rsidP="00810893">
      <w:pPr>
        <w:rPr>
          <w:u w:val="single"/>
        </w:rPr>
      </w:pPr>
    </w:p>
    <w:p w14:paraId="1B65C51B" w14:textId="74B60B3D" w:rsidR="008E5FF7" w:rsidRPr="00971683" w:rsidRDefault="00D011B8">
      <w:pPr>
        <w:pStyle w:val="Heading2"/>
        <w:ind w:left="-5"/>
      </w:pPr>
      <w:r w:rsidRPr="00971683">
        <w:t xml:space="preserve">Performance Criteria </w:t>
      </w:r>
    </w:p>
    <w:p w14:paraId="2A4765F1" w14:textId="77777777" w:rsidR="008E5FF7" w:rsidRPr="00971683" w:rsidRDefault="00D011B8">
      <w:pPr>
        <w:spacing w:after="0" w:line="259" w:lineRule="auto"/>
        <w:ind w:left="0" w:right="0" w:firstLine="0"/>
        <w:rPr>
          <w:u w:val="single"/>
        </w:rPr>
      </w:pPr>
      <w:r w:rsidRPr="00971683">
        <w:rPr>
          <w:u w:val="single"/>
        </w:rPr>
        <w:t xml:space="preserve"> </w:t>
      </w:r>
    </w:p>
    <w:p w14:paraId="101E8CD2" w14:textId="108A8924" w:rsidR="008E5FF7" w:rsidRPr="00914329" w:rsidRDefault="008E5FF7" w:rsidP="00CE1C87">
      <w:pPr>
        <w:pStyle w:val="ListParagraph"/>
        <w:ind w:left="705" w:right="952" w:firstLine="0"/>
      </w:pPr>
    </w:p>
    <w:p w14:paraId="11436638" w14:textId="39251C4F" w:rsidR="008E2679" w:rsidRPr="00914329" w:rsidRDefault="004B38E5" w:rsidP="00BB1500">
      <w:pPr>
        <w:pStyle w:val="ListParagraph"/>
        <w:numPr>
          <w:ilvl w:val="1"/>
          <w:numId w:val="3"/>
        </w:numPr>
        <w:ind w:right="952"/>
      </w:pPr>
      <w:bookmarkStart w:id="1" w:name="_Hlk172887706"/>
      <w:r>
        <w:t xml:space="preserve">Common </w:t>
      </w:r>
      <w:r w:rsidR="00D35AF6">
        <w:t xml:space="preserve">sources </w:t>
      </w:r>
      <w:bookmarkStart w:id="2" w:name="_Hlk172887833"/>
      <w:r>
        <w:t>of conflict in an office environment are described</w:t>
      </w:r>
      <w:bookmarkEnd w:id="1"/>
      <w:r w:rsidR="008E2679" w:rsidRPr="00914329">
        <w:t>.</w:t>
      </w:r>
    </w:p>
    <w:bookmarkEnd w:id="2"/>
    <w:p w14:paraId="266633A1" w14:textId="77777777" w:rsidR="00CE1C87" w:rsidRPr="00914329" w:rsidRDefault="00CE1C87" w:rsidP="00CE1C87">
      <w:pPr>
        <w:pStyle w:val="ListParagraph"/>
        <w:ind w:left="705" w:right="952" w:firstLine="0"/>
      </w:pPr>
    </w:p>
    <w:p w14:paraId="7889B876" w14:textId="5CACFF34" w:rsidR="004B38E5" w:rsidRDefault="004B38E5" w:rsidP="004B38E5">
      <w:pPr>
        <w:pStyle w:val="ListParagraph"/>
        <w:numPr>
          <w:ilvl w:val="1"/>
          <w:numId w:val="3"/>
        </w:numPr>
      </w:pPr>
      <w:r>
        <w:t>T</w:t>
      </w:r>
      <w:r w:rsidRPr="004B38E5">
        <w:t>ypes of conflicts in an office environment are identified.</w:t>
      </w:r>
    </w:p>
    <w:p w14:paraId="3E571FC7" w14:textId="77777777" w:rsidR="004B38E5" w:rsidRDefault="004B38E5" w:rsidP="004B38E5">
      <w:pPr>
        <w:pStyle w:val="ListParagraph"/>
      </w:pPr>
    </w:p>
    <w:p w14:paraId="42467CBD" w14:textId="5D77BC9B" w:rsidR="004B38E5" w:rsidRPr="004B38E5" w:rsidRDefault="00CB16BE" w:rsidP="00AA7FB2">
      <w:pPr>
        <w:pStyle w:val="ListParagraph"/>
        <w:numPr>
          <w:ilvl w:val="1"/>
          <w:numId w:val="3"/>
        </w:numPr>
        <w:spacing w:line="360" w:lineRule="auto"/>
      </w:pPr>
      <w:r>
        <w:t xml:space="preserve">Impacts of unresolved conflict </w:t>
      </w:r>
      <w:r w:rsidR="00AA7FB2">
        <w:t xml:space="preserve">in a business environment </w:t>
      </w:r>
      <w:r>
        <w:t>are explained</w:t>
      </w:r>
      <w:r w:rsidR="00AA7FB2">
        <w:t xml:space="preserve"> in line with organisational policy and procedures</w:t>
      </w:r>
      <w:r>
        <w:t>.</w:t>
      </w:r>
    </w:p>
    <w:p w14:paraId="6DF9F6C9" w14:textId="36E005F6" w:rsidR="00AA7FB2" w:rsidRPr="00914329" w:rsidRDefault="007020E8" w:rsidP="00AA7FB2">
      <w:pPr>
        <w:pStyle w:val="ListParagraph"/>
        <w:numPr>
          <w:ilvl w:val="1"/>
          <w:numId w:val="3"/>
        </w:numPr>
        <w:spacing w:line="360" w:lineRule="auto"/>
        <w:ind w:right="952"/>
      </w:pPr>
      <w:r>
        <w:t>Different conflict styles and their implications for conflict resolutions are analysed.</w:t>
      </w:r>
    </w:p>
    <w:p w14:paraId="7288933D" w14:textId="4D209EAD" w:rsidR="00FA220F" w:rsidRPr="00914329" w:rsidRDefault="00BB1500" w:rsidP="00C07CC8">
      <w:pPr>
        <w:ind w:left="705" w:right="952" w:hanging="720"/>
      </w:pPr>
      <w:r w:rsidRPr="00914329">
        <w:rPr>
          <w:color w:val="auto"/>
        </w:rPr>
        <w:t xml:space="preserve"> </w:t>
      </w:r>
    </w:p>
    <w:p w14:paraId="65B6370C" w14:textId="62ABB8A7" w:rsidR="007B7120" w:rsidRPr="0065181C" w:rsidRDefault="00D011B8" w:rsidP="007B7120">
      <w:pPr>
        <w:ind w:left="1440" w:hanging="1440"/>
        <w:jc w:val="both"/>
        <w:rPr>
          <w:u w:val="single"/>
        </w:rPr>
      </w:pPr>
      <w:r w:rsidRPr="0065181C">
        <w:rPr>
          <w:b/>
          <w:u w:val="single"/>
        </w:rPr>
        <w:t xml:space="preserve">Element </w:t>
      </w:r>
      <w:r w:rsidR="00C07CC8" w:rsidRPr="0065181C">
        <w:rPr>
          <w:b/>
          <w:u w:val="single"/>
        </w:rPr>
        <w:t>2</w:t>
      </w:r>
      <w:r w:rsidRPr="0065181C">
        <w:rPr>
          <w:b/>
          <w:u w:val="single"/>
        </w:rPr>
        <w:t xml:space="preserve">: </w:t>
      </w:r>
      <w:bookmarkStart w:id="3" w:name="_Hlk181687027"/>
      <w:r w:rsidR="00D8699D" w:rsidRPr="0065181C">
        <w:rPr>
          <w:b/>
          <w:u w:val="single"/>
        </w:rPr>
        <w:t xml:space="preserve">Apply </w:t>
      </w:r>
      <w:r w:rsidR="00C07CC8" w:rsidRPr="0065181C">
        <w:rPr>
          <w:b/>
          <w:bCs/>
          <w:u w:val="single"/>
        </w:rPr>
        <w:t>conflict management strategies</w:t>
      </w:r>
      <w:bookmarkEnd w:id="3"/>
    </w:p>
    <w:p w14:paraId="0CB50BB9" w14:textId="06C148B8" w:rsidR="008E5FF7" w:rsidRPr="0065181C" w:rsidRDefault="008E5FF7">
      <w:pPr>
        <w:spacing w:after="0" w:line="259" w:lineRule="auto"/>
        <w:ind w:left="0" w:right="0" w:firstLine="0"/>
        <w:rPr>
          <w:u w:val="single"/>
        </w:rPr>
      </w:pPr>
    </w:p>
    <w:p w14:paraId="188F7F77" w14:textId="77777777" w:rsidR="008E5FF7" w:rsidRPr="0065181C" w:rsidRDefault="00D011B8">
      <w:pPr>
        <w:pStyle w:val="Heading2"/>
        <w:ind w:left="-5"/>
      </w:pPr>
      <w:r w:rsidRPr="0065181C">
        <w:t xml:space="preserve">Performance Criteria </w:t>
      </w:r>
    </w:p>
    <w:p w14:paraId="5419C81A" w14:textId="77777777" w:rsidR="008E5FF7" w:rsidRPr="00914329" w:rsidRDefault="00D011B8">
      <w:pPr>
        <w:spacing w:after="0" w:line="259" w:lineRule="auto"/>
        <w:ind w:left="0" w:right="0" w:firstLine="0"/>
      </w:pPr>
      <w:r w:rsidRPr="00914329">
        <w:t xml:space="preserve"> </w:t>
      </w:r>
    </w:p>
    <w:p w14:paraId="7C1E7F68" w14:textId="2C2C1C06" w:rsidR="008E5FF7" w:rsidRPr="00914329" w:rsidRDefault="00D011B8" w:rsidP="00C07CC8">
      <w:pPr>
        <w:ind w:left="-15" w:right="0" w:firstLine="0"/>
      </w:pPr>
      <w:r w:rsidRPr="00914329">
        <w:t>2.1</w:t>
      </w:r>
      <w:r w:rsidR="00BE635C" w:rsidRPr="00914329">
        <w:rPr>
          <w:lang w:val="en-US"/>
        </w:rPr>
        <w:t xml:space="preserve">    </w:t>
      </w:r>
      <w:r w:rsidRPr="00914329">
        <w:t xml:space="preserve"> </w:t>
      </w:r>
      <w:r w:rsidRPr="00914329">
        <w:tab/>
      </w:r>
      <w:r w:rsidR="00C07CC8">
        <w:t>Effective communication techniques to reduce conflict</w:t>
      </w:r>
      <w:r w:rsidR="00C07CC8" w:rsidRPr="00C07CC8">
        <w:t xml:space="preserve"> </w:t>
      </w:r>
      <w:r w:rsidR="00C07CC8">
        <w:t xml:space="preserve">are </w:t>
      </w:r>
      <w:r w:rsidR="003A23D4">
        <w:t>demonstrated</w:t>
      </w:r>
      <w:r w:rsidR="00C07CC8">
        <w:t>.</w:t>
      </w:r>
    </w:p>
    <w:p w14:paraId="390AC38D" w14:textId="17F876B8" w:rsidR="008E5FF7" w:rsidRPr="00914329" w:rsidRDefault="008E5FF7">
      <w:pPr>
        <w:spacing w:after="0" w:line="259" w:lineRule="auto"/>
        <w:ind w:left="0" w:right="0" w:firstLine="0"/>
      </w:pPr>
    </w:p>
    <w:p w14:paraId="6CFCBAFB" w14:textId="6F0D2B14" w:rsidR="008E5FF7" w:rsidRPr="00914329" w:rsidRDefault="00D011B8" w:rsidP="00C07CC8">
      <w:pPr>
        <w:ind w:left="-15" w:right="0" w:firstLine="0"/>
      </w:pPr>
      <w:r w:rsidRPr="00914329">
        <w:t xml:space="preserve">2.2 </w:t>
      </w:r>
      <w:r w:rsidRPr="00914329">
        <w:tab/>
      </w:r>
      <w:r w:rsidR="00A86F40">
        <w:t>Negotiation and mediation strategies are implemented</w:t>
      </w:r>
      <w:r w:rsidR="00DB19AE">
        <w:t>.</w:t>
      </w:r>
    </w:p>
    <w:p w14:paraId="20BF941D" w14:textId="07AF20EB" w:rsidR="00D1169F" w:rsidRPr="00914329" w:rsidRDefault="00D1169F">
      <w:pPr>
        <w:spacing w:after="0" w:line="259" w:lineRule="auto"/>
        <w:ind w:left="0" w:right="0" w:firstLine="0"/>
      </w:pPr>
    </w:p>
    <w:p w14:paraId="6CA3E542" w14:textId="5B898123" w:rsidR="008E5FF7" w:rsidRDefault="00D011B8" w:rsidP="00C07CC8">
      <w:pPr>
        <w:ind w:left="-15" w:right="0" w:firstLine="0"/>
      </w:pPr>
      <w:r w:rsidRPr="00914329">
        <w:t>2.3</w:t>
      </w:r>
      <w:r w:rsidR="00BE635C" w:rsidRPr="00914329">
        <w:rPr>
          <w:lang w:val="en-US"/>
        </w:rPr>
        <w:t xml:space="preserve">     </w:t>
      </w:r>
      <w:r w:rsidRPr="00914329">
        <w:t xml:space="preserve"> </w:t>
      </w:r>
      <w:r w:rsidRPr="00914329">
        <w:tab/>
      </w:r>
      <w:r w:rsidR="005865AF">
        <w:t>Conflict r</w:t>
      </w:r>
      <w:r w:rsidR="000877DA">
        <w:t>esolution plans</w:t>
      </w:r>
      <w:r w:rsidR="004B6288">
        <w:t xml:space="preserve"> for</w:t>
      </w:r>
      <w:r w:rsidR="000877DA">
        <w:t xml:space="preserve"> specific office situations are </w:t>
      </w:r>
      <w:r w:rsidR="00AD1B23">
        <w:t xml:space="preserve">tailored and </w:t>
      </w:r>
      <w:r w:rsidR="000877DA">
        <w:t>applied.</w:t>
      </w:r>
      <w:r w:rsidR="00B514B5">
        <w:t xml:space="preserve"> </w:t>
      </w:r>
    </w:p>
    <w:p w14:paraId="350BEF43" w14:textId="77777777" w:rsidR="00B514B5" w:rsidRPr="00914329" w:rsidRDefault="00B514B5" w:rsidP="00C07CC8">
      <w:pPr>
        <w:ind w:left="-15" w:right="0" w:firstLine="0"/>
      </w:pPr>
    </w:p>
    <w:p w14:paraId="4125B46A" w14:textId="77777777" w:rsidR="00C25C03" w:rsidRDefault="00C25C03" w:rsidP="00C25C03">
      <w:pPr>
        <w:ind w:left="1440" w:hanging="1440"/>
        <w:jc w:val="both"/>
        <w:rPr>
          <w:b/>
        </w:rPr>
      </w:pPr>
    </w:p>
    <w:p w14:paraId="0ACD00B0" w14:textId="4AEBF995" w:rsidR="00C25C03" w:rsidRPr="0065181C" w:rsidRDefault="00C25C03" w:rsidP="00C25C03">
      <w:pPr>
        <w:ind w:left="1440" w:hanging="1440"/>
        <w:jc w:val="both"/>
        <w:rPr>
          <w:b/>
          <w:bCs/>
          <w:u w:val="single"/>
        </w:rPr>
      </w:pPr>
      <w:r w:rsidRPr="0065181C">
        <w:rPr>
          <w:b/>
          <w:u w:val="single"/>
        </w:rPr>
        <w:t xml:space="preserve">Element 3: Apply </w:t>
      </w:r>
      <w:r w:rsidR="00BB4661" w:rsidRPr="0065181C">
        <w:rPr>
          <w:b/>
          <w:u w:val="single"/>
        </w:rPr>
        <w:t>problem-solving</w:t>
      </w:r>
      <w:r w:rsidR="00573AFC" w:rsidRPr="0065181C">
        <w:rPr>
          <w:b/>
          <w:u w:val="single"/>
        </w:rPr>
        <w:t xml:space="preserve"> techniques</w:t>
      </w:r>
      <w:r w:rsidR="00BB4661" w:rsidRPr="0065181C">
        <w:rPr>
          <w:b/>
          <w:u w:val="single"/>
        </w:rPr>
        <w:t xml:space="preserve"> in </w:t>
      </w:r>
      <w:r w:rsidRPr="0065181C">
        <w:rPr>
          <w:b/>
          <w:bCs/>
          <w:u w:val="single"/>
        </w:rPr>
        <w:t>conflict</w:t>
      </w:r>
      <w:r w:rsidR="00BB4661" w:rsidRPr="0065181C">
        <w:rPr>
          <w:b/>
          <w:bCs/>
          <w:u w:val="single"/>
        </w:rPr>
        <w:t xml:space="preserve"> situations</w:t>
      </w:r>
    </w:p>
    <w:p w14:paraId="3F1794B8" w14:textId="77777777" w:rsidR="00E7546A" w:rsidRPr="0065181C" w:rsidRDefault="00E7546A" w:rsidP="00E7546A">
      <w:pPr>
        <w:pStyle w:val="Heading2"/>
        <w:ind w:left="-5"/>
      </w:pPr>
    </w:p>
    <w:p w14:paraId="41755283" w14:textId="5AC47DB6" w:rsidR="00E7546A" w:rsidRPr="0065181C" w:rsidRDefault="00E7546A" w:rsidP="00E7546A">
      <w:pPr>
        <w:pStyle w:val="Heading2"/>
        <w:ind w:left="-5"/>
      </w:pPr>
      <w:r w:rsidRPr="0065181C">
        <w:t xml:space="preserve">Performance Criteria </w:t>
      </w:r>
    </w:p>
    <w:p w14:paraId="6170DA58" w14:textId="77777777" w:rsidR="00E7546A" w:rsidRDefault="00E7546A" w:rsidP="00C25C03">
      <w:pPr>
        <w:ind w:left="1440" w:hanging="1440"/>
        <w:jc w:val="both"/>
        <w:rPr>
          <w:b/>
          <w:bCs/>
        </w:rPr>
      </w:pPr>
    </w:p>
    <w:p w14:paraId="33EA27F2" w14:textId="77777777" w:rsidR="00573AFC" w:rsidRDefault="00573AFC" w:rsidP="00C25C03">
      <w:pPr>
        <w:ind w:left="1440" w:hanging="1440"/>
        <w:jc w:val="both"/>
        <w:rPr>
          <w:b/>
          <w:bCs/>
        </w:rPr>
      </w:pPr>
    </w:p>
    <w:p w14:paraId="656BD92E" w14:textId="0BB41494" w:rsidR="00573AFC" w:rsidRPr="00914329" w:rsidRDefault="00573AFC" w:rsidP="0015351A">
      <w:pPr>
        <w:spacing w:after="0"/>
        <w:ind w:left="720" w:right="0" w:hanging="735"/>
      </w:pPr>
      <w:r>
        <w:t>3</w:t>
      </w:r>
      <w:r w:rsidRPr="00914329">
        <w:t>.1</w:t>
      </w:r>
      <w:r w:rsidRPr="00914329">
        <w:rPr>
          <w:lang w:val="en-US"/>
        </w:rPr>
        <w:t xml:space="preserve">   </w:t>
      </w:r>
      <w:r w:rsidR="009C7DD1">
        <w:rPr>
          <w:lang w:val="en-US"/>
        </w:rPr>
        <w:tab/>
      </w:r>
      <w:r w:rsidR="00BC6DC2">
        <w:rPr>
          <w:lang w:val="en-US"/>
        </w:rPr>
        <w:t xml:space="preserve">Problems contributing to conflict within the office </w:t>
      </w:r>
      <w:r w:rsidR="009216DC">
        <w:rPr>
          <w:lang w:val="en-US"/>
        </w:rPr>
        <w:t xml:space="preserve">environment </w:t>
      </w:r>
      <w:r w:rsidR="00BC6DC2">
        <w:rPr>
          <w:lang w:val="en-US"/>
        </w:rPr>
        <w:t xml:space="preserve">are </w:t>
      </w:r>
      <w:r w:rsidR="009C7DD1">
        <w:rPr>
          <w:lang w:val="en-US"/>
        </w:rPr>
        <w:t>identified</w:t>
      </w:r>
      <w:r w:rsidR="00BC6DC2">
        <w:rPr>
          <w:lang w:val="en-US"/>
        </w:rPr>
        <w:t xml:space="preserve"> and asse</w:t>
      </w:r>
      <w:r w:rsidR="009C7DD1">
        <w:rPr>
          <w:lang w:val="en-US"/>
        </w:rPr>
        <w:t>sse</w:t>
      </w:r>
      <w:r w:rsidR="00BC6DC2">
        <w:rPr>
          <w:lang w:val="en-US"/>
        </w:rPr>
        <w:t>d</w:t>
      </w:r>
      <w:r w:rsidR="00CD08F7">
        <w:rPr>
          <w:lang w:val="en-US"/>
        </w:rPr>
        <w:t>.</w:t>
      </w:r>
      <w:r w:rsidRPr="00914329">
        <w:t xml:space="preserve"> </w:t>
      </w:r>
      <w:r w:rsidRPr="00914329">
        <w:tab/>
      </w:r>
    </w:p>
    <w:p w14:paraId="7577A54E" w14:textId="77777777" w:rsidR="00573AFC" w:rsidRPr="00914329" w:rsidRDefault="00573AFC" w:rsidP="0015351A">
      <w:pPr>
        <w:spacing w:after="0" w:line="259" w:lineRule="auto"/>
        <w:ind w:left="0" w:right="0" w:firstLine="0"/>
      </w:pPr>
    </w:p>
    <w:p w14:paraId="0A0D9B3F" w14:textId="0E79F6B8" w:rsidR="00573AFC" w:rsidRPr="00914329" w:rsidRDefault="00573AFC" w:rsidP="0015351A">
      <w:pPr>
        <w:spacing w:after="0"/>
        <w:ind w:left="709" w:right="0" w:hanging="724"/>
      </w:pPr>
      <w:r>
        <w:t>3</w:t>
      </w:r>
      <w:r w:rsidRPr="00914329">
        <w:t xml:space="preserve">.2 </w:t>
      </w:r>
      <w:r w:rsidR="009C7DD1">
        <w:tab/>
      </w:r>
      <w:r w:rsidR="003E71DC" w:rsidRPr="003E71DC">
        <w:t>Structured problem-solving methods are utilized to address the cause of conflict.</w:t>
      </w:r>
    </w:p>
    <w:p w14:paraId="470987BE" w14:textId="77777777" w:rsidR="00573AFC" w:rsidRPr="00914329" w:rsidRDefault="00573AFC" w:rsidP="0015351A">
      <w:pPr>
        <w:spacing w:after="0" w:line="259" w:lineRule="auto"/>
        <w:ind w:left="0" w:right="0" w:firstLine="0"/>
      </w:pPr>
    </w:p>
    <w:p w14:paraId="7FEA71AE" w14:textId="67FA6F51" w:rsidR="00573AFC" w:rsidRDefault="00573AFC" w:rsidP="0015351A">
      <w:pPr>
        <w:spacing w:after="0"/>
        <w:ind w:left="709" w:hanging="709"/>
        <w:jc w:val="both"/>
      </w:pPr>
      <w:r>
        <w:t>3</w:t>
      </w:r>
      <w:r w:rsidRPr="00914329">
        <w:t>.3</w:t>
      </w:r>
      <w:r w:rsidRPr="00914329">
        <w:rPr>
          <w:lang w:val="en-US"/>
        </w:rPr>
        <w:t xml:space="preserve">   </w:t>
      </w:r>
      <w:r w:rsidR="00E017B8">
        <w:rPr>
          <w:lang w:val="en-US"/>
        </w:rPr>
        <w:tab/>
      </w:r>
      <w:r w:rsidR="001150FA">
        <w:t>Ethical principles when managing conflicts are applied.</w:t>
      </w:r>
    </w:p>
    <w:p w14:paraId="17ABC700" w14:textId="77777777" w:rsidR="005D71E0" w:rsidRDefault="005D71E0" w:rsidP="0015351A">
      <w:pPr>
        <w:spacing w:after="0"/>
        <w:ind w:left="709" w:hanging="709"/>
        <w:jc w:val="both"/>
      </w:pPr>
    </w:p>
    <w:p w14:paraId="036F39CF" w14:textId="7F2A3C41" w:rsidR="001150FA" w:rsidRDefault="005D71E0" w:rsidP="00E477E2">
      <w:pPr>
        <w:spacing w:after="0"/>
        <w:ind w:left="709" w:hanging="709"/>
        <w:jc w:val="both"/>
      </w:pPr>
      <w:r>
        <w:t>3.4</w:t>
      </w:r>
      <w:r>
        <w:tab/>
      </w:r>
      <w:r w:rsidRPr="005D71E0">
        <w:rPr>
          <w:bCs/>
        </w:rPr>
        <w:t>Ways to promote and maintain a positive office environment are identified and implemented</w:t>
      </w:r>
      <w:r>
        <w:rPr>
          <w:bCs/>
        </w:rPr>
        <w:t>.</w:t>
      </w:r>
    </w:p>
    <w:p w14:paraId="1ACFC13F" w14:textId="77777777" w:rsidR="00E477E2" w:rsidRDefault="00E477E2" w:rsidP="00E477E2">
      <w:pPr>
        <w:spacing w:after="0"/>
        <w:jc w:val="both"/>
      </w:pPr>
    </w:p>
    <w:p w14:paraId="194A0F34" w14:textId="5F2E97E1" w:rsidR="00573AFC" w:rsidRDefault="000E1E31" w:rsidP="0015351A">
      <w:pPr>
        <w:spacing w:after="0"/>
        <w:ind w:left="709" w:right="0" w:hanging="724"/>
      </w:pPr>
      <w:r>
        <w:lastRenderedPageBreak/>
        <w:t>3</w:t>
      </w:r>
      <w:r w:rsidRPr="00914329">
        <w:t>.</w:t>
      </w:r>
      <w:r w:rsidR="005D71E0">
        <w:t>5</w:t>
      </w:r>
      <w:r w:rsidRPr="00914329">
        <w:rPr>
          <w:lang w:val="en-US"/>
        </w:rPr>
        <w:t xml:space="preserve">    </w:t>
      </w:r>
      <w:r w:rsidRPr="00914329">
        <w:t xml:space="preserve"> </w:t>
      </w:r>
      <w:r w:rsidRPr="00914329">
        <w:tab/>
      </w:r>
      <w:r w:rsidR="001150FA">
        <w:t>Effectiveness of implemented problem-solving methods is evaluated in line with the organisational policy</w:t>
      </w:r>
    </w:p>
    <w:p w14:paraId="28027B77" w14:textId="0247444C" w:rsidR="00BE635C" w:rsidRPr="00914329" w:rsidRDefault="00BE635C" w:rsidP="0015351A">
      <w:pPr>
        <w:spacing w:after="0" w:line="259" w:lineRule="auto"/>
        <w:ind w:left="0" w:right="0" w:firstLine="0"/>
      </w:pPr>
    </w:p>
    <w:p w14:paraId="10A32072" w14:textId="3EDB53CA" w:rsidR="00B00BCA" w:rsidRPr="00B00BCA" w:rsidRDefault="00147CAD" w:rsidP="00E477E2">
      <w:pPr>
        <w:spacing w:after="0"/>
        <w:ind w:left="720" w:right="0" w:hanging="735"/>
      </w:pPr>
      <w:r>
        <w:t>3</w:t>
      </w:r>
      <w:r w:rsidR="00CC5BA9" w:rsidRPr="00914329">
        <w:t>.</w:t>
      </w:r>
      <w:r>
        <w:t>6</w:t>
      </w:r>
      <w:r w:rsidR="00CC5BA9" w:rsidRPr="00914329">
        <w:rPr>
          <w:lang w:val="en-US"/>
        </w:rPr>
        <w:t xml:space="preserve">    </w:t>
      </w:r>
      <w:r w:rsidR="00CC5BA9" w:rsidRPr="00914329">
        <w:t xml:space="preserve"> </w:t>
      </w:r>
      <w:r w:rsidR="00CC5BA9" w:rsidRPr="00914329">
        <w:tab/>
      </w:r>
      <w:r w:rsidR="00221907">
        <w:t xml:space="preserve">Conflict management </w:t>
      </w:r>
      <w:r w:rsidR="00A25672">
        <w:t>practices are monitored and evaluated</w:t>
      </w:r>
      <w:r w:rsidR="00D011B8" w:rsidRPr="00914329">
        <w:tab/>
      </w:r>
    </w:p>
    <w:p w14:paraId="348A9EB9" w14:textId="5D2081EA" w:rsidR="00221AC7" w:rsidRPr="00914329" w:rsidRDefault="00221AC7" w:rsidP="0015351A">
      <w:pPr>
        <w:spacing w:after="0"/>
        <w:ind w:left="720" w:right="0" w:hanging="735"/>
      </w:pPr>
    </w:p>
    <w:p w14:paraId="32776F57" w14:textId="77777777" w:rsidR="0015351A" w:rsidRDefault="0015351A" w:rsidP="00510D61">
      <w:pPr>
        <w:tabs>
          <w:tab w:val="center" w:pos="8445"/>
        </w:tabs>
        <w:spacing w:after="0" w:line="259" w:lineRule="auto"/>
        <w:ind w:left="0" w:right="0" w:firstLine="0"/>
        <w:rPr>
          <w:sz w:val="18"/>
        </w:rPr>
      </w:pPr>
    </w:p>
    <w:p w14:paraId="45CE2766" w14:textId="19858621" w:rsidR="008E5FF7" w:rsidRPr="00914329" w:rsidRDefault="00D011B8" w:rsidP="00510D61">
      <w:pPr>
        <w:tabs>
          <w:tab w:val="center" w:pos="8445"/>
        </w:tabs>
        <w:spacing w:after="0" w:line="259" w:lineRule="auto"/>
        <w:ind w:left="0" w:right="0" w:firstLine="0"/>
      </w:pPr>
      <w:r w:rsidRPr="00914329">
        <w:rPr>
          <w:sz w:val="18"/>
        </w:rPr>
        <w:t xml:space="preserve"> </w:t>
      </w:r>
      <w:r w:rsidRPr="00914329">
        <w:rPr>
          <w:sz w:val="28"/>
        </w:rPr>
        <w:t xml:space="preserve">Registration Data </w:t>
      </w:r>
    </w:p>
    <w:p w14:paraId="10CA3C70" w14:textId="77777777" w:rsidR="008E5FF7" w:rsidRPr="00914329" w:rsidRDefault="00D011B8">
      <w:pPr>
        <w:spacing w:after="0" w:line="259" w:lineRule="auto"/>
        <w:ind w:left="0" w:right="0" w:firstLine="0"/>
      </w:pPr>
      <w:r w:rsidRPr="00914329">
        <w:t xml:space="preserve"> </w:t>
      </w:r>
    </w:p>
    <w:tbl>
      <w:tblPr>
        <w:tblStyle w:val="TableGrid"/>
        <w:tblW w:w="8750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01"/>
        <w:gridCol w:w="5149"/>
      </w:tblGrid>
      <w:tr w:rsidR="008E5FF7" w:rsidRPr="00914329" w14:paraId="2645A9D5" w14:textId="77777777">
        <w:trPr>
          <w:trHeight w:val="262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59FF" w14:textId="77777777" w:rsidR="008E5FF7" w:rsidRPr="00914329" w:rsidRDefault="00D011B8">
            <w:pPr>
              <w:spacing w:after="0" w:line="259" w:lineRule="auto"/>
              <w:ind w:left="0" w:right="0" w:firstLine="0"/>
            </w:pPr>
            <w:r w:rsidRPr="00914329">
              <w:rPr>
                <w:b/>
              </w:rPr>
              <w:t xml:space="preserve">Subfield: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6627" w14:textId="77777777" w:rsidR="008E5FF7" w:rsidRPr="00914329" w:rsidRDefault="00D011B8">
            <w:pPr>
              <w:spacing w:after="0" w:line="259" w:lineRule="auto"/>
              <w:ind w:left="0" w:right="0" w:firstLine="0"/>
            </w:pPr>
            <w:r w:rsidRPr="00914329">
              <w:t xml:space="preserve">Business Services </w:t>
            </w:r>
          </w:p>
        </w:tc>
      </w:tr>
      <w:tr w:rsidR="008E5FF7" w:rsidRPr="00914329" w14:paraId="1CF4CF9F" w14:textId="77777777">
        <w:trPr>
          <w:trHeight w:val="264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04AD" w14:textId="77777777" w:rsidR="008E5FF7" w:rsidRPr="00914329" w:rsidRDefault="00D011B8">
            <w:pPr>
              <w:spacing w:after="0" w:line="259" w:lineRule="auto"/>
              <w:ind w:left="0" w:right="0" w:firstLine="0"/>
            </w:pPr>
            <w:r w:rsidRPr="00914329">
              <w:rPr>
                <w:b/>
              </w:rPr>
              <w:t xml:space="preserve">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58CF" w14:textId="77777777" w:rsidR="008E5FF7" w:rsidRPr="00914329" w:rsidRDefault="00D011B8">
            <w:pPr>
              <w:spacing w:after="0" w:line="259" w:lineRule="auto"/>
              <w:ind w:left="0" w:right="0" w:firstLine="0"/>
            </w:pPr>
            <w:r w:rsidRPr="00914329">
              <w:rPr>
                <w:b/>
              </w:rPr>
              <w:t xml:space="preserve"> </w:t>
            </w:r>
          </w:p>
        </w:tc>
      </w:tr>
      <w:tr w:rsidR="008E5FF7" w:rsidRPr="00914329" w14:paraId="1DB03AE0" w14:textId="77777777">
        <w:trPr>
          <w:trHeight w:val="264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D91B" w14:textId="77777777" w:rsidR="008E5FF7" w:rsidRPr="00914329" w:rsidRDefault="00D011B8">
            <w:pPr>
              <w:spacing w:after="0" w:line="259" w:lineRule="auto"/>
              <w:ind w:left="0" w:right="0" w:firstLine="0"/>
            </w:pPr>
            <w:r w:rsidRPr="00914329">
              <w:rPr>
                <w:b/>
              </w:rPr>
              <w:t xml:space="preserve">Date first registered: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D28D" w14:textId="77777777" w:rsidR="008E5FF7" w:rsidRPr="00914329" w:rsidRDefault="00D011B8">
            <w:pPr>
              <w:spacing w:after="0" w:line="259" w:lineRule="auto"/>
              <w:ind w:left="0" w:right="0" w:firstLine="0"/>
            </w:pPr>
            <w:r w:rsidRPr="00914329">
              <w:t>28 September 2006</w:t>
            </w:r>
            <w:r w:rsidRPr="00914329">
              <w:rPr>
                <w:b/>
              </w:rPr>
              <w:t xml:space="preserve"> </w:t>
            </w:r>
          </w:p>
        </w:tc>
      </w:tr>
      <w:tr w:rsidR="008E5FF7" w:rsidRPr="00914329" w14:paraId="0C387957" w14:textId="77777777">
        <w:trPr>
          <w:trHeight w:val="262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5A13" w14:textId="77777777" w:rsidR="008E5FF7" w:rsidRPr="00914329" w:rsidRDefault="00D011B8">
            <w:pPr>
              <w:spacing w:after="0" w:line="259" w:lineRule="auto"/>
              <w:ind w:left="0" w:right="0" w:firstLine="0"/>
            </w:pPr>
            <w:r w:rsidRPr="00914329">
              <w:rPr>
                <w:b/>
              </w:rPr>
              <w:t xml:space="preserve">Date this version registered: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554F" w14:textId="77777777" w:rsidR="008E5FF7" w:rsidRPr="00914329" w:rsidRDefault="00D011B8">
            <w:pPr>
              <w:spacing w:after="0" w:line="259" w:lineRule="auto"/>
              <w:ind w:left="0" w:right="0" w:firstLine="0"/>
            </w:pPr>
            <w:r w:rsidRPr="00914329">
              <w:t xml:space="preserve">28 March 2018 </w:t>
            </w:r>
          </w:p>
        </w:tc>
      </w:tr>
      <w:tr w:rsidR="008E5FF7" w:rsidRPr="00914329" w14:paraId="0870B1F5" w14:textId="77777777">
        <w:trPr>
          <w:trHeight w:val="264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B693" w14:textId="77777777" w:rsidR="008E5FF7" w:rsidRPr="00914329" w:rsidRDefault="00D011B8">
            <w:pPr>
              <w:spacing w:after="0" w:line="259" w:lineRule="auto"/>
              <w:ind w:left="0" w:right="0" w:firstLine="0"/>
            </w:pPr>
            <w:r w:rsidRPr="00914329">
              <w:rPr>
                <w:b/>
              </w:rPr>
              <w:t xml:space="preserve">Anticipated review: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198A" w14:textId="77777777" w:rsidR="008E5FF7" w:rsidRPr="00914329" w:rsidRDefault="00D011B8">
            <w:pPr>
              <w:spacing w:after="0" w:line="259" w:lineRule="auto"/>
              <w:ind w:left="0" w:right="0" w:firstLine="0"/>
            </w:pPr>
            <w:r w:rsidRPr="00914329">
              <w:t xml:space="preserve">2023 </w:t>
            </w:r>
          </w:p>
        </w:tc>
      </w:tr>
      <w:tr w:rsidR="008E5FF7" w:rsidRPr="00914329" w14:paraId="23B58D3D" w14:textId="77777777">
        <w:trPr>
          <w:trHeight w:val="262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A9EA" w14:textId="77777777" w:rsidR="008E5FF7" w:rsidRPr="00914329" w:rsidRDefault="00D011B8">
            <w:pPr>
              <w:spacing w:after="0" w:line="259" w:lineRule="auto"/>
              <w:ind w:left="0" w:right="0" w:firstLine="0"/>
            </w:pPr>
            <w:r w:rsidRPr="00914329">
              <w:rPr>
                <w:b/>
              </w:rPr>
              <w:t xml:space="preserve">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72C4" w14:textId="77777777" w:rsidR="008E5FF7" w:rsidRPr="00914329" w:rsidRDefault="00D011B8">
            <w:pPr>
              <w:spacing w:after="0" w:line="259" w:lineRule="auto"/>
              <w:ind w:left="0" w:right="0" w:firstLine="0"/>
            </w:pPr>
            <w:r w:rsidRPr="00914329">
              <w:t xml:space="preserve"> </w:t>
            </w:r>
          </w:p>
        </w:tc>
      </w:tr>
      <w:tr w:rsidR="008E5FF7" w:rsidRPr="00914329" w14:paraId="166BD7D0" w14:textId="77777777">
        <w:trPr>
          <w:trHeight w:val="264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344E" w14:textId="77777777" w:rsidR="008E5FF7" w:rsidRPr="00914329" w:rsidRDefault="00D011B8">
            <w:pPr>
              <w:spacing w:after="0" w:line="259" w:lineRule="auto"/>
              <w:ind w:left="0" w:right="0" w:firstLine="0"/>
            </w:pPr>
            <w:r w:rsidRPr="00914329">
              <w:rPr>
                <w:b/>
              </w:rPr>
              <w:t xml:space="preserve">Body responsible for review: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5153" w14:textId="77777777" w:rsidR="008E5FF7" w:rsidRPr="00914329" w:rsidRDefault="00D011B8">
            <w:pPr>
              <w:spacing w:after="0" w:line="259" w:lineRule="auto"/>
              <w:ind w:left="0" w:right="0" w:firstLine="0"/>
            </w:pPr>
            <w:r w:rsidRPr="00914329">
              <w:t xml:space="preserve">Namibia Training Authority </w:t>
            </w:r>
          </w:p>
        </w:tc>
      </w:tr>
    </w:tbl>
    <w:p w14:paraId="42430760" w14:textId="77777777" w:rsidR="008E5FF7" w:rsidRPr="00914329" w:rsidRDefault="00D011B8">
      <w:pPr>
        <w:spacing w:after="11385" w:line="259" w:lineRule="auto"/>
        <w:ind w:left="0" w:right="0" w:firstLine="0"/>
      </w:pPr>
      <w:r w:rsidRPr="00914329">
        <w:t xml:space="preserve"> </w:t>
      </w:r>
    </w:p>
    <w:p w14:paraId="47A82D4E" w14:textId="77777777" w:rsidR="00914329" w:rsidRPr="00914329" w:rsidRDefault="00914329" w:rsidP="00914329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</w:pPr>
      <w:r w:rsidRPr="00914329"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  <w:lastRenderedPageBreak/>
        <w:t xml:space="preserve">Title 3: </w:t>
      </w:r>
      <w:r w:rsidRPr="00914329"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  <w:tab/>
        <w:t>Apply knowledge of conflict management in an office environment</w:t>
      </w:r>
    </w:p>
    <w:p w14:paraId="19DEE5BA" w14:textId="77777777" w:rsidR="00914329" w:rsidRPr="00914329" w:rsidRDefault="00914329" w:rsidP="00914329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</w:pPr>
      <w:r w:rsidRPr="00914329"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  <w:t>Element:</w:t>
      </w:r>
      <w:r w:rsidRPr="00914329"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  <w:tab/>
        <w:t>Problem-solving</w:t>
      </w:r>
    </w:p>
    <w:p w14:paraId="572DC352" w14:textId="171FC2A0" w:rsidR="00914329" w:rsidRPr="00914329" w:rsidRDefault="00914329" w:rsidP="00914329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</w:pPr>
      <w:r w:rsidRPr="00914329"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  <w:t xml:space="preserve">Element: </w:t>
      </w:r>
      <w:r w:rsidRPr="00914329"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  <w:tab/>
        <w:t>Ethical issues/problems/concerns</w:t>
      </w:r>
    </w:p>
    <w:p w14:paraId="34692548" w14:textId="77777777" w:rsidR="00914329" w:rsidRPr="00914329" w:rsidRDefault="00914329" w:rsidP="00914329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</w:pPr>
      <w:r w:rsidRPr="00914329"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  <w:t xml:space="preserve">Title 4: </w:t>
      </w:r>
      <w:r w:rsidRPr="00914329"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  <w:tab/>
        <w:t>Apply knowledge of Problem solving and decision making in an office environment</w:t>
      </w:r>
    </w:p>
    <w:p w14:paraId="40C80F73" w14:textId="77777777" w:rsidR="00914329" w:rsidRPr="00914329" w:rsidRDefault="00914329" w:rsidP="00914329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</w:pPr>
      <w:r w:rsidRPr="00914329"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  <w:t>Range</w:t>
      </w:r>
    </w:p>
    <w:p w14:paraId="560595E1" w14:textId="77777777" w:rsidR="00914329" w:rsidRPr="00914329" w:rsidRDefault="00914329" w:rsidP="00914329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</w:pPr>
      <w:r w:rsidRPr="00914329"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  <w:t xml:space="preserve">Problems may include operational challenges, workflow inefficiencies, resource constraints, or interpersonal issues within an office setting.  </w:t>
      </w:r>
    </w:p>
    <w:p w14:paraId="2F53B02E" w14:textId="77777777" w:rsidR="00914329" w:rsidRPr="00914329" w:rsidRDefault="00914329" w:rsidP="00914329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</w:pPr>
      <w:r w:rsidRPr="00914329"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  <w:t>Information-gathering methods may involve interviews, surveys, data analysis, or literature reviews.</w:t>
      </w:r>
    </w:p>
    <w:p w14:paraId="389AAD94" w14:textId="77777777" w:rsidR="00914329" w:rsidRPr="00914329" w:rsidRDefault="00914329" w:rsidP="00914329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</w:pPr>
      <w:r w:rsidRPr="00914329"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  <w:t>Decision-making tools may include decision matrices, SWOT analysis, cost-benefit analysis, or multi-criteria decision analysis.</w:t>
      </w:r>
    </w:p>
    <w:p w14:paraId="2101CA94" w14:textId="77777777" w:rsidR="00914329" w:rsidRPr="00914329" w:rsidRDefault="00914329" w:rsidP="00914329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</w:pPr>
      <w:r w:rsidRPr="00914329"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  <w:t>Element 1:</w:t>
      </w:r>
      <w:r w:rsidRPr="00914329"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  <w:tab/>
        <w:t>Problem identification and definition</w:t>
      </w:r>
    </w:p>
    <w:p w14:paraId="5CC55200" w14:textId="77777777" w:rsidR="00914329" w:rsidRPr="00914329" w:rsidRDefault="00914329" w:rsidP="00914329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</w:pPr>
      <w:r w:rsidRPr="00914329"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  <w:t>Element 2:</w:t>
      </w:r>
      <w:r w:rsidRPr="00914329"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  <w:tab/>
        <w:t>Analysis of information</w:t>
      </w:r>
    </w:p>
    <w:p w14:paraId="18E7B9B9" w14:textId="77777777" w:rsidR="00914329" w:rsidRPr="00914329" w:rsidRDefault="00914329" w:rsidP="00914329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</w:pPr>
      <w:r w:rsidRPr="00914329"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  <w:t>Element 3:</w:t>
      </w:r>
      <w:r w:rsidRPr="00914329"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  <w:tab/>
        <w:t>Solution Generation and Evaluation</w:t>
      </w:r>
    </w:p>
    <w:p w14:paraId="0CCC9B05" w14:textId="77777777" w:rsidR="00914329" w:rsidRPr="00914329" w:rsidRDefault="00914329" w:rsidP="00914329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</w:pPr>
      <w:r w:rsidRPr="00914329"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  <w:t>Element 4:</w:t>
      </w:r>
      <w:r w:rsidRPr="00914329"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  <w:tab/>
        <w:t>Decision Making</w:t>
      </w:r>
    </w:p>
    <w:p w14:paraId="6A5781E3" w14:textId="2063B3C2" w:rsidR="00914329" w:rsidRPr="00914329" w:rsidRDefault="00914329" w:rsidP="00914329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</w:pPr>
      <w:r w:rsidRPr="00914329"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  <w:t xml:space="preserve">Element 5: </w:t>
      </w:r>
      <w:r w:rsidRPr="00914329"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  <w:tab/>
        <w:t>Evaluation of outcomes</w:t>
      </w:r>
    </w:p>
    <w:p w14:paraId="4B03EE7A" w14:textId="77777777" w:rsidR="00914329" w:rsidRPr="00914329" w:rsidRDefault="00914329" w:rsidP="00C40082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b/>
          <w:color w:val="auto"/>
          <w:kern w:val="0"/>
          <w:lang w:val="en-US" w:eastAsia="en-US"/>
          <w14:ligatures w14:val="none"/>
        </w:rPr>
      </w:pPr>
    </w:p>
    <w:sectPr w:rsidR="00914329" w:rsidRPr="00914329">
      <w:pgSz w:w="11906" w:h="16841"/>
      <w:pgMar w:top="1422" w:right="743" w:bottom="51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B69A8"/>
    <w:multiLevelType w:val="multilevel"/>
    <w:tmpl w:val="5C98ADB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1" w15:restartNumberingAfterBreak="0">
    <w:nsid w:val="091D4048"/>
    <w:multiLevelType w:val="hybridMultilevel"/>
    <w:tmpl w:val="756EA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0FDA"/>
    <w:multiLevelType w:val="hybridMultilevel"/>
    <w:tmpl w:val="A356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65C87"/>
    <w:multiLevelType w:val="hybridMultilevel"/>
    <w:tmpl w:val="FA36A788"/>
    <w:lvl w:ilvl="0" w:tplc="BB0E86F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F2CC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D813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7EA2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2EC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EAC0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663E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7CF2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CE58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5C5BAE"/>
    <w:multiLevelType w:val="hybridMultilevel"/>
    <w:tmpl w:val="DFFEA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A56B9"/>
    <w:multiLevelType w:val="hybridMultilevel"/>
    <w:tmpl w:val="8E16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D73D1"/>
    <w:multiLevelType w:val="hybridMultilevel"/>
    <w:tmpl w:val="AE5C93BA"/>
    <w:lvl w:ilvl="0" w:tplc="EBDC04B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7AC711C">
      <w:start w:val="1"/>
      <w:numFmt w:val="bullet"/>
      <w:lvlText w:val=""/>
      <w:lvlJc w:val="left"/>
      <w:pPr>
        <w:ind w:left="1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AED182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B61992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864666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2A3FEE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44391A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C2F8AC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A8057A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066F19"/>
    <w:multiLevelType w:val="hybridMultilevel"/>
    <w:tmpl w:val="B71E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860162">
    <w:abstractNumId w:val="3"/>
  </w:num>
  <w:num w:numId="2" w16cid:durableId="108741885">
    <w:abstractNumId w:val="6"/>
  </w:num>
  <w:num w:numId="3" w16cid:durableId="1736973952">
    <w:abstractNumId w:val="0"/>
  </w:num>
  <w:num w:numId="4" w16cid:durableId="2108765641">
    <w:abstractNumId w:val="7"/>
  </w:num>
  <w:num w:numId="5" w16cid:durableId="807361701">
    <w:abstractNumId w:val="2"/>
  </w:num>
  <w:num w:numId="6" w16cid:durableId="348873404">
    <w:abstractNumId w:val="4"/>
  </w:num>
  <w:num w:numId="7" w16cid:durableId="734595744">
    <w:abstractNumId w:val="5"/>
  </w:num>
  <w:num w:numId="8" w16cid:durableId="1741634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F7"/>
    <w:rsid w:val="00002462"/>
    <w:rsid w:val="00012B07"/>
    <w:rsid w:val="00035446"/>
    <w:rsid w:val="0004088E"/>
    <w:rsid w:val="00054A32"/>
    <w:rsid w:val="00071E7D"/>
    <w:rsid w:val="000877DA"/>
    <w:rsid w:val="000A7560"/>
    <w:rsid w:val="000B38C7"/>
    <w:rsid w:val="000C38C7"/>
    <w:rsid w:val="000C7819"/>
    <w:rsid w:val="000D43C7"/>
    <w:rsid w:val="000E06C2"/>
    <w:rsid w:val="000E1E31"/>
    <w:rsid w:val="000E28AC"/>
    <w:rsid w:val="001011AE"/>
    <w:rsid w:val="001015CC"/>
    <w:rsid w:val="001150FA"/>
    <w:rsid w:val="0013324E"/>
    <w:rsid w:val="00147CAD"/>
    <w:rsid w:val="0015351A"/>
    <w:rsid w:val="00153875"/>
    <w:rsid w:val="00160A88"/>
    <w:rsid w:val="001658E0"/>
    <w:rsid w:val="001C4F3A"/>
    <w:rsid w:val="001C7FB5"/>
    <w:rsid w:val="001D2EA5"/>
    <w:rsid w:val="001F2CF2"/>
    <w:rsid w:val="00203377"/>
    <w:rsid w:val="00206EAE"/>
    <w:rsid w:val="00221907"/>
    <w:rsid w:val="00221AC7"/>
    <w:rsid w:val="0023178D"/>
    <w:rsid w:val="0023338F"/>
    <w:rsid w:val="00236288"/>
    <w:rsid w:val="00245F1E"/>
    <w:rsid w:val="002627B3"/>
    <w:rsid w:val="002A617B"/>
    <w:rsid w:val="002B34B8"/>
    <w:rsid w:val="002D4124"/>
    <w:rsid w:val="002F28B4"/>
    <w:rsid w:val="002F5E67"/>
    <w:rsid w:val="003050A7"/>
    <w:rsid w:val="0030637E"/>
    <w:rsid w:val="0031666D"/>
    <w:rsid w:val="003331AA"/>
    <w:rsid w:val="003556D6"/>
    <w:rsid w:val="00356453"/>
    <w:rsid w:val="00362DDA"/>
    <w:rsid w:val="00395AD0"/>
    <w:rsid w:val="0039716F"/>
    <w:rsid w:val="003A23D4"/>
    <w:rsid w:val="003B5AAC"/>
    <w:rsid w:val="003C1F79"/>
    <w:rsid w:val="003C45AD"/>
    <w:rsid w:val="003D1704"/>
    <w:rsid w:val="003E053B"/>
    <w:rsid w:val="003E71DC"/>
    <w:rsid w:val="003F5682"/>
    <w:rsid w:val="00417739"/>
    <w:rsid w:val="004424C9"/>
    <w:rsid w:val="00490C05"/>
    <w:rsid w:val="004A5FB2"/>
    <w:rsid w:val="004B2702"/>
    <w:rsid w:val="004B38E5"/>
    <w:rsid w:val="004B6288"/>
    <w:rsid w:val="004E3FA4"/>
    <w:rsid w:val="00510D61"/>
    <w:rsid w:val="005161FB"/>
    <w:rsid w:val="00537681"/>
    <w:rsid w:val="00552A63"/>
    <w:rsid w:val="00567244"/>
    <w:rsid w:val="00567BF9"/>
    <w:rsid w:val="00573AFC"/>
    <w:rsid w:val="005865AF"/>
    <w:rsid w:val="005C7850"/>
    <w:rsid w:val="005D5923"/>
    <w:rsid w:val="005D71E0"/>
    <w:rsid w:val="005D7C38"/>
    <w:rsid w:val="005F1964"/>
    <w:rsid w:val="006174F1"/>
    <w:rsid w:val="0065181C"/>
    <w:rsid w:val="006539A0"/>
    <w:rsid w:val="00656E75"/>
    <w:rsid w:val="0066448A"/>
    <w:rsid w:val="006A1E88"/>
    <w:rsid w:val="006B6856"/>
    <w:rsid w:val="006D37FD"/>
    <w:rsid w:val="006D767F"/>
    <w:rsid w:val="006E6CF5"/>
    <w:rsid w:val="007020E8"/>
    <w:rsid w:val="0070396A"/>
    <w:rsid w:val="00711F5E"/>
    <w:rsid w:val="00715462"/>
    <w:rsid w:val="00773552"/>
    <w:rsid w:val="00774A71"/>
    <w:rsid w:val="007B7120"/>
    <w:rsid w:val="007C6653"/>
    <w:rsid w:val="007D6FBE"/>
    <w:rsid w:val="007E19E3"/>
    <w:rsid w:val="007F17A7"/>
    <w:rsid w:val="00801791"/>
    <w:rsid w:val="00805E05"/>
    <w:rsid w:val="00810893"/>
    <w:rsid w:val="00821165"/>
    <w:rsid w:val="00822456"/>
    <w:rsid w:val="00822B76"/>
    <w:rsid w:val="00825F83"/>
    <w:rsid w:val="008267FE"/>
    <w:rsid w:val="00884C64"/>
    <w:rsid w:val="00890D27"/>
    <w:rsid w:val="00894397"/>
    <w:rsid w:val="00895469"/>
    <w:rsid w:val="008D7264"/>
    <w:rsid w:val="008E2679"/>
    <w:rsid w:val="008E362C"/>
    <w:rsid w:val="008E5FF7"/>
    <w:rsid w:val="00903679"/>
    <w:rsid w:val="00914329"/>
    <w:rsid w:val="009216DC"/>
    <w:rsid w:val="009234AC"/>
    <w:rsid w:val="00971683"/>
    <w:rsid w:val="0098629D"/>
    <w:rsid w:val="009A2B9F"/>
    <w:rsid w:val="009B2178"/>
    <w:rsid w:val="009C7DD1"/>
    <w:rsid w:val="009D33D5"/>
    <w:rsid w:val="009E4D35"/>
    <w:rsid w:val="009E626B"/>
    <w:rsid w:val="00A25672"/>
    <w:rsid w:val="00A85C85"/>
    <w:rsid w:val="00A86410"/>
    <w:rsid w:val="00A86F40"/>
    <w:rsid w:val="00A87DAD"/>
    <w:rsid w:val="00AA7FB2"/>
    <w:rsid w:val="00AB23FF"/>
    <w:rsid w:val="00AC0930"/>
    <w:rsid w:val="00AC3C83"/>
    <w:rsid w:val="00AD1B23"/>
    <w:rsid w:val="00AD57DA"/>
    <w:rsid w:val="00B00BCA"/>
    <w:rsid w:val="00B24EBE"/>
    <w:rsid w:val="00B33CF8"/>
    <w:rsid w:val="00B473FF"/>
    <w:rsid w:val="00B514B5"/>
    <w:rsid w:val="00B6652F"/>
    <w:rsid w:val="00B81F2A"/>
    <w:rsid w:val="00BA2EA6"/>
    <w:rsid w:val="00BA351C"/>
    <w:rsid w:val="00BA72C8"/>
    <w:rsid w:val="00BB1500"/>
    <w:rsid w:val="00BB2FD7"/>
    <w:rsid w:val="00BB3E48"/>
    <w:rsid w:val="00BB4661"/>
    <w:rsid w:val="00BB73D1"/>
    <w:rsid w:val="00BC6DC2"/>
    <w:rsid w:val="00BE635C"/>
    <w:rsid w:val="00C050D8"/>
    <w:rsid w:val="00C07CC8"/>
    <w:rsid w:val="00C142FA"/>
    <w:rsid w:val="00C23734"/>
    <w:rsid w:val="00C25C03"/>
    <w:rsid w:val="00C40082"/>
    <w:rsid w:val="00C4336F"/>
    <w:rsid w:val="00C919FD"/>
    <w:rsid w:val="00CA0F46"/>
    <w:rsid w:val="00CB16BE"/>
    <w:rsid w:val="00CC5BA9"/>
    <w:rsid w:val="00CD08F7"/>
    <w:rsid w:val="00CE1C87"/>
    <w:rsid w:val="00D011B8"/>
    <w:rsid w:val="00D1169F"/>
    <w:rsid w:val="00D35AF6"/>
    <w:rsid w:val="00D437B1"/>
    <w:rsid w:val="00D47259"/>
    <w:rsid w:val="00D50873"/>
    <w:rsid w:val="00D57C21"/>
    <w:rsid w:val="00D61D8E"/>
    <w:rsid w:val="00D65053"/>
    <w:rsid w:val="00D8699D"/>
    <w:rsid w:val="00D92AA4"/>
    <w:rsid w:val="00D954A9"/>
    <w:rsid w:val="00DB19AE"/>
    <w:rsid w:val="00DB7D9A"/>
    <w:rsid w:val="00DD2348"/>
    <w:rsid w:val="00DE1500"/>
    <w:rsid w:val="00E017B8"/>
    <w:rsid w:val="00E066CF"/>
    <w:rsid w:val="00E32D25"/>
    <w:rsid w:val="00E35E42"/>
    <w:rsid w:val="00E409B2"/>
    <w:rsid w:val="00E477E2"/>
    <w:rsid w:val="00E7546A"/>
    <w:rsid w:val="00E80BBA"/>
    <w:rsid w:val="00EB6394"/>
    <w:rsid w:val="00ED7BE6"/>
    <w:rsid w:val="00EE018A"/>
    <w:rsid w:val="00F13300"/>
    <w:rsid w:val="00F2088E"/>
    <w:rsid w:val="00F33634"/>
    <w:rsid w:val="00F552A3"/>
    <w:rsid w:val="00F62FC2"/>
    <w:rsid w:val="00F63C6D"/>
    <w:rsid w:val="00FA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8E34D9C"/>
  <w15:docId w15:val="{AAFCF851-74AA-4AD6-8C4F-9ECADBB5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ZA" w:eastAsia="en-Z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799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 w:line="249" w:lineRule="auto"/>
      <w:ind w:left="10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3331AA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C4F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4F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4F3A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F3A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C6D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E62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36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mq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658</Words>
  <Characters>4211</Characters>
  <Application>Microsoft Office Word</Application>
  <DocSecurity>0</DocSecurity>
  <Lines>161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C : Format of Unit Standards</vt:lpstr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 : Format of Unit Standards</dc:title>
  <dc:subject/>
  <dc:creator>Deria Van Wyk</dc:creator>
  <cp:keywords/>
  <cp:lastModifiedBy>Josephine Kadhila</cp:lastModifiedBy>
  <cp:revision>10</cp:revision>
  <dcterms:created xsi:type="dcterms:W3CDTF">2024-07-26T14:00:00Z</dcterms:created>
  <dcterms:modified xsi:type="dcterms:W3CDTF">2024-11-12T08:45:00Z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814eb0927460afa7e2f2e4f42cab5ea5352a39f2382d9d3641cebb538478cbde</vt:lpwstr>
  </property>
</Properties>
</file>