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612" w:type="dxa"/>
        <w:tblCellMar>
          <w:bottom w:w="4" w:type="dxa"/>
          <w:right w:w="115" w:type="dxa"/>
        </w:tblCellMar>
        <w:tblLook w:val="04A0" w:firstRow="1" w:lastRow="0" w:firstColumn="1" w:lastColumn="0" w:noHBand="0" w:noVBand="1"/>
      </w:tblPr>
      <w:tblGrid>
        <w:gridCol w:w="1836"/>
        <w:gridCol w:w="7634"/>
      </w:tblGrid>
      <w:tr w:rsidR="001456AD" w14:paraId="7C569143" w14:textId="77777777">
        <w:trPr>
          <w:trHeight w:val="340"/>
        </w:trPr>
        <w:tc>
          <w:tcPr>
            <w:tcW w:w="1836" w:type="dxa"/>
            <w:tcBorders>
              <w:top w:val="single" w:sz="12" w:space="0" w:color="000000"/>
              <w:left w:val="single" w:sz="12" w:space="0" w:color="000000"/>
              <w:bottom w:val="nil"/>
              <w:right w:val="nil"/>
            </w:tcBorders>
          </w:tcPr>
          <w:p w14:paraId="560BD0BA" w14:textId="77777777" w:rsidR="001456AD" w:rsidRDefault="00E652A2">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51415622" w14:textId="77777777" w:rsidR="001456AD" w:rsidRDefault="00E652A2">
            <w:pPr>
              <w:spacing w:after="0" w:line="259" w:lineRule="auto"/>
              <w:ind w:left="4549" w:firstLine="0"/>
              <w:rPr>
                <w:b/>
                <w:sz w:val="28"/>
              </w:rPr>
            </w:pPr>
            <w:r>
              <w:rPr>
                <w:b/>
                <w:sz w:val="28"/>
              </w:rPr>
              <w:t xml:space="preserve">Unit ID: 109 </w:t>
            </w:r>
          </w:p>
          <w:p w14:paraId="1E534A50" w14:textId="77777777" w:rsidR="00914241" w:rsidRDefault="00914241">
            <w:pPr>
              <w:spacing w:after="0" w:line="259" w:lineRule="auto"/>
              <w:ind w:left="4549" w:firstLine="0"/>
            </w:pPr>
          </w:p>
        </w:tc>
      </w:tr>
      <w:tr w:rsidR="001456AD" w14:paraId="6E0974B7" w14:textId="77777777">
        <w:trPr>
          <w:trHeight w:val="448"/>
        </w:trPr>
        <w:tc>
          <w:tcPr>
            <w:tcW w:w="1836" w:type="dxa"/>
            <w:tcBorders>
              <w:top w:val="nil"/>
              <w:left w:val="single" w:sz="12" w:space="0" w:color="000000"/>
              <w:bottom w:val="nil"/>
              <w:right w:val="nil"/>
            </w:tcBorders>
          </w:tcPr>
          <w:p w14:paraId="200FAC01" w14:textId="77777777" w:rsidR="001456AD" w:rsidRDefault="00E652A2">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14467529" w14:textId="7FEF488B" w:rsidR="001456AD" w:rsidRDefault="00E652A2">
            <w:pPr>
              <w:tabs>
                <w:tab w:val="center" w:pos="2771"/>
                <w:tab w:val="center" w:pos="5762"/>
              </w:tabs>
              <w:spacing w:after="0" w:line="259" w:lineRule="auto"/>
              <w:ind w:left="0" w:firstLine="0"/>
            </w:pPr>
            <w:r>
              <w:rPr>
                <w:rFonts w:ascii="Calibri" w:eastAsia="Calibri" w:hAnsi="Calibri" w:cs="Calibri"/>
              </w:rPr>
              <w:tab/>
            </w:r>
            <w:r w:rsidR="00914241" w:rsidRPr="00D31B15">
              <w:rPr>
                <w:b/>
                <w:bCs/>
                <w:sz w:val="28"/>
                <w:szCs w:val="28"/>
              </w:rPr>
              <w:t>OFFICE TECHNOLOGY MANAGEMENT</w:t>
            </w:r>
            <w:r w:rsidR="00914241">
              <w:rPr>
                <w:b/>
                <w:sz w:val="28"/>
              </w:rPr>
              <w:t xml:space="preserve"> </w:t>
            </w:r>
          </w:p>
        </w:tc>
      </w:tr>
      <w:tr w:rsidR="001456AD" w14:paraId="5DE7D9B3" w14:textId="77777777">
        <w:trPr>
          <w:trHeight w:val="896"/>
        </w:trPr>
        <w:tc>
          <w:tcPr>
            <w:tcW w:w="1836" w:type="dxa"/>
            <w:tcBorders>
              <w:top w:val="nil"/>
              <w:left w:val="single" w:sz="12" w:space="0" w:color="000000"/>
              <w:bottom w:val="nil"/>
              <w:right w:val="nil"/>
            </w:tcBorders>
          </w:tcPr>
          <w:p w14:paraId="4D8BF6C2" w14:textId="77777777" w:rsidR="00914241" w:rsidRDefault="00914241">
            <w:pPr>
              <w:spacing w:after="0" w:line="259" w:lineRule="auto"/>
              <w:ind w:left="108" w:firstLine="0"/>
              <w:rPr>
                <w:b/>
                <w:sz w:val="28"/>
              </w:rPr>
            </w:pPr>
          </w:p>
          <w:p w14:paraId="7BCF93FA" w14:textId="529231C3" w:rsidR="001456AD" w:rsidRDefault="00E652A2">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656CD5A1" w14:textId="77777777" w:rsidR="001456AD" w:rsidRDefault="00E652A2">
            <w:pPr>
              <w:spacing w:after="20" w:line="259" w:lineRule="auto"/>
              <w:ind w:left="2773" w:firstLine="0"/>
            </w:pPr>
            <w:r>
              <w:t xml:space="preserve"> </w:t>
            </w:r>
          </w:p>
          <w:p w14:paraId="1B4C6C6A" w14:textId="201A4190" w:rsidR="001456AD" w:rsidRDefault="00E652A2" w:rsidP="00914241">
            <w:pPr>
              <w:spacing w:after="0" w:line="259" w:lineRule="auto"/>
              <w:ind w:left="10" w:right="1383"/>
            </w:pPr>
            <w:r>
              <w:rPr>
                <w:b/>
                <w:sz w:val="28"/>
              </w:rPr>
              <w:t xml:space="preserve">Operate and maintain office equipment as part of office operations </w:t>
            </w:r>
          </w:p>
        </w:tc>
      </w:tr>
      <w:tr w:rsidR="001456AD" w14:paraId="1849C871" w14:textId="77777777">
        <w:trPr>
          <w:trHeight w:val="465"/>
        </w:trPr>
        <w:tc>
          <w:tcPr>
            <w:tcW w:w="1836" w:type="dxa"/>
            <w:tcBorders>
              <w:top w:val="nil"/>
              <w:left w:val="single" w:sz="12" w:space="0" w:color="000000"/>
              <w:bottom w:val="single" w:sz="12" w:space="0" w:color="000000"/>
              <w:right w:val="nil"/>
            </w:tcBorders>
            <w:vAlign w:val="bottom"/>
          </w:tcPr>
          <w:p w14:paraId="229794E6" w14:textId="77777777" w:rsidR="001456AD" w:rsidRDefault="00E652A2">
            <w:pPr>
              <w:spacing w:after="0" w:line="259" w:lineRule="auto"/>
              <w:ind w:left="108" w:firstLine="0"/>
            </w:pPr>
            <w:r>
              <w:rPr>
                <w:b/>
                <w:sz w:val="28"/>
              </w:rPr>
              <w:t>Level: 2</w:t>
            </w:r>
            <w:r>
              <w:t xml:space="preserve"> </w:t>
            </w:r>
          </w:p>
        </w:tc>
        <w:tc>
          <w:tcPr>
            <w:tcW w:w="7634" w:type="dxa"/>
            <w:tcBorders>
              <w:top w:val="nil"/>
              <w:left w:val="nil"/>
              <w:bottom w:val="single" w:sz="12" w:space="0" w:color="000000"/>
              <w:right w:val="single" w:sz="12" w:space="0" w:color="000000"/>
            </w:tcBorders>
          </w:tcPr>
          <w:p w14:paraId="2C381279" w14:textId="77777777" w:rsidR="001456AD" w:rsidRDefault="00E652A2">
            <w:pPr>
              <w:spacing w:after="14" w:line="259" w:lineRule="auto"/>
              <w:ind w:left="2773" w:firstLine="0"/>
            </w:pPr>
            <w:r>
              <w:t xml:space="preserve"> </w:t>
            </w:r>
          </w:p>
          <w:p w14:paraId="7E297A67" w14:textId="6EDE3CFA" w:rsidR="001456AD" w:rsidRDefault="00E652A2">
            <w:pPr>
              <w:tabs>
                <w:tab w:val="center" w:pos="6408"/>
              </w:tabs>
              <w:spacing w:after="0" w:line="259" w:lineRule="auto"/>
              <w:ind w:left="0" w:firstLine="0"/>
            </w:pPr>
            <w:r>
              <w:t xml:space="preserve"> </w:t>
            </w:r>
            <w:r>
              <w:tab/>
            </w:r>
            <w:r>
              <w:rPr>
                <w:b/>
                <w:sz w:val="28"/>
              </w:rPr>
              <w:t>Credits:</w:t>
            </w:r>
            <w:r w:rsidR="00E20E52">
              <w:rPr>
                <w:b/>
                <w:sz w:val="28"/>
              </w:rPr>
              <w:t xml:space="preserve"> 4</w:t>
            </w:r>
          </w:p>
        </w:tc>
      </w:tr>
    </w:tbl>
    <w:p w14:paraId="619B56D0" w14:textId="77777777" w:rsidR="001456AD" w:rsidRDefault="00E652A2">
      <w:pPr>
        <w:spacing w:after="0" w:line="259" w:lineRule="auto"/>
        <w:ind w:left="720" w:firstLine="0"/>
      </w:pPr>
      <w:r>
        <w:t xml:space="preserve"> </w:t>
      </w:r>
    </w:p>
    <w:p w14:paraId="1F5E5982" w14:textId="77777777" w:rsidR="001456AD" w:rsidRDefault="00E652A2">
      <w:pPr>
        <w:spacing w:after="0" w:line="259" w:lineRule="auto"/>
        <w:ind w:left="720" w:firstLine="0"/>
      </w:pPr>
      <w:r>
        <w:t xml:space="preserve"> </w:t>
      </w:r>
    </w:p>
    <w:p w14:paraId="019C91F1" w14:textId="77777777" w:rsidR="001456AD" w:rsidRDefault="00E652A2">
      <w:pPr>
        <w:pStyle w:val="Heading1"/>
        <w:ind w:left="715"/>
      </w:pPr>
      <w:r>
        <w:t>Purpose</w:t>
      </w:r>
      <w:r>
        <w:rPr>
          <w:u w:val="none"/>
        </w:rPr>
        <w:t xml:space="preserve"> </w:t>
      </w:r>
    </w:p>
    <w:p w14:paraId="6E97897D" w14:textId="77777777" w:rsidR="001456AD" w:rsidRDefault="00E652A2">
      <w:pPr>
        <w:spacing w:after="0" w:line="259" w:lineRule="auto"/>
        <w:ind w:left="720" w:firstLine="0"/>
      </w:pPr>
      <w:r>
        <w:t xml:space="preserve"> </w:t>
      </w:r>
    </w:p>
    <w:p w14:paraId="4682706E" w14:textId="6012A139" w:rsidR="001456AD" w:rsidRDefault="00E652A2">
      <w:pPr>
        <w:ind w:left="715"/>
      </w:pPr>
      <w:r>
        <w:t xml:space="preserve">This unit is intended for those who operate and maintain office equipment as part of office operations. People credited with this unit standard </w:t>
      </w:r>
      <w:r w:rsidR="007E1A91">
        <w:t>can</w:t>
      </w:r>
      <w:r>
        <w:t xml:space="preserve"> select equipment; and operate and maintain office equipment.  </w:t>
      </w:r>
    </w:p>
    <w:p w14:paraId="15200042" w14:textId="77777777" w:rsidR="001456AD" w:rsidRDefault="00E652A2">
      <w:pPr>
        <w:spacing w:after="0" w:line="259" w:lineRule="auto"/>
        <w:ind w:left="720" w:firstLine="0"/>
      </w:pPr>
      <w:r>
        <w:t xml:space="preserve"> </w:t>
      </w:r>
    </w:p>
    <w:p w14:paraId="07B6A4B8" w14:textId="77777777" w:rsidR="001456AD" w:rsidRDefault="00E652A2">
      <w:pPr>
        <w:ind w:left="715"/>
      </w:pPr>
      <w:r>
        <w:t xml:space="preserve">This unit standard is intended for people who carry out administrative functions in an office environment.  </w:t>
      </w:r>
    </w:p>
    <w:p w14:paraId="04D9D7ED" w14:textId="77777777" w:rsidR="001456AD" w:rsidRDefault="00E652A2">
      <w:pPr>
        <w:spacing w:after="0" w:line="259" w:lineRule="auto"/>
        <w:ind w:left="720" w:firstLine="0"/>
      </w:pPr>
      <w:r>
        <w:t xml:space="preserve"> </w:t>
      </w:r>
    </w:p>
    <w:p w14:paraId="343D519A" w14:textId="77777777" w:rsidR="001456AD" w:rsidRDefault="00E652A2">
      <w:pPr>
        <w:spacing w:after="0" w:line="259" w:lineRule="auto"/>
        <w:ind w:left="720" w:firstLine="0"/>
      </w:pPr>
      <w:r>
        <w:t xml:space="preserve"> </w:t>
      </w:r>
    </w:p>
    <w:p w14:paraId="2F7044C2" w14:textId="77777777" w:rsidR="001456AD" w:rsidRDefault="00E652A2">
      <w:pPr>
        <w:pStyle w:val="Heading1"/>
        <w:ind w:left="715"/>
      </w:pPr>
      <w:r>
        <w:t>Special Notes</w:t>
      </w:r>
      <w:r>
        <w:rPr>
          <w:u w:val="none"/>
        </w:rPr>
        <w:t xml:space="preserve"> </w:t>
      </w:r>
    </w:p>
    <w:p w14:paraId="010A88B8" w14:textId="77777777" w:rsidR="001456AD" w:rsidRDefault="00E652A2">
      <w:pPr>
        <w:spacing w:after="0" w:line="259" w:lineRule="auto"/>
        <w:ind w:left="720" w:firstLine="0"/>
      </w:pPr>
      <w:r>
        <w:rPr>
          <w:i/>
        </w:rPr>
        <w:t xml:space="preserve"> </w:t>
      </w:r>
    </w:p>
    <w:p w14:paraId="0C2B9DD7" w14:textId="77777777" w:rsidR="001456AD" w:rsidRDefault="00E652A2">
      <w:pPr>
        <w:numPr>
          <w:ilvl w:val="0"/>
          <w:numId w:val="1"/>
        </w:numPr>
        <w:ind w:hanging="720"/>
      </w:pPr>
      <w:r>
        <w:t xml:space="preserve">Entry information </w:t>
      </w:r>
    </w:p>
    <w:p w14:paraId="0052EDEB" w14:textId="77777777" w:rsidR="001456AD" w:rsidRDefault="00E652A2">
      <w:pPr>
        <w:spacing w:after="0" w:line="259" w:lineRule="auto"/>
        <w:ind w:left="1786" w:firstLine="0"/>
      </w:pPr>
      <w:r>
        <w:t xml:space="preserve"> </w:t>
      </w:r>
    </w:p>
    <w:p w14:paraId="087E00D1" w14:textId="77777777" w:rsidR="001456AD" w:rsidRDefault="00E652A2">
      <w:pPr>
        <w:tabs>
          <w:tab w:val="center" w:pos="720"/>
          <w:tab w:val="center" w:pos="2047"/>
        </w:tabs>
        <w:ind w:left="0" w:firstLine="0"/>
      </w:pPr>
      <w:r>
        <w:rPr>
          <w:rFonts w:ascii="Calibri" w:eastAsia="Calibri" w:hAnsi="Calibri" w:cs="Calibri"/>
        </w:rPr>
        <w:tab/>
      </w:r>
      <w:r>
        <w:t xml:space="preserve"> </w:t>
      </w:r>
      <w:r>
        <w:tab/>
        <w:t xml:space="preserve">Prerequisite: </w:t>
      </w:r>
    </w:p>
    <w:p w14:paraId="64F202BE" w14:textId="77777777" w:rsidR="001456AD" w:rsidRDefault="00E652A2">
      <w:pPr>
        <w:numPr>
          <w:ilvl w:val="1"/>
          <w:numId w:val="1"/>
        </w:numPr>
        <w:ind w:hanging="425"/>
      </w:pPr>
      <w:r>
        <w:t>Unit 1157</w:t>
      </w:r>
      <w:r>
        <w:rPr>
          <w:i/>
        </w:rPr>
        <w:t xml:space="preserve"> - Demonstrate basic knowledge of workplace health and safety </w:t>
      </w:r>
      <w:r>
        <w:t xml:space="preserve">or demonstrated equivalent knowledge and skills.   </w:t>
      </w:r>
    </w:p>
    <w:p w14:paraId="3360150F" w14:textId="77777777" w:rsidR="001456AD" w:rsidRDefault="00E652A2">
      <w:pPr>
        <w:spacing w:after="0" w:line="259" w:lineRule="auto"/>
        <w:ind w:left="1440" w:firstLine="0"/>
      </w:pPr>
      <w:r>
        <w:rPr>
          <w:i/>
        </w:rPr>
        <w:t xml:space="preserve"> </w:t>
      </w:r>
    </w:p>
    <w:p w14:paraId="0814B1D3" w14:textId="77777777" w:rsidR="001456AD" w:rsidRDefault="00E652A2">
      <w:pPr>
        <w:numPr>
          <w:ilvl w:val="0"/>
          <w:numId w:val="1"/>
        </w:numPr>
        <w:ind w:hanging="720"/>
      </w:pPr>
      <w:r>
        <w:t xml:space="preserve">To demonstrate competence, at a minimum, evidence is required in which office equipment is selected, operated and maintained. Evidence of operating three types of equipment is required for assessment purposes. </w:t>
      </w:r>
    </w:p>
    <w:p w14:paraId="1CF6A92C" w14:textId="77777777" w:rsidR="001456AD" w:rsidRDefault="00E652A2">
      <w:pPr>
        <w:spacing w:after="0" w:line="259" w:lineRule="auto"/>
        <w:ind w:left="720" w:firstLine="0"/>
      </w:pPr>
      <w:r>
        <w:t xml:space="preserve"> </w:t>
      </w:r>
    </w:p>
    <w:p w14:paraId="3DC4B555" w14:textId="77777777" w:rsidR="001456AD" w:rsidRDefault="00E652A2">
      <w:pPr>
        <w:numPr>
          <w:ilvl w:val="0"/>
          <w:numId w:val="1"/>
        </w:numPr>
        <w:ind w:hanging="720"/>
      </w:pPr>
      <w:r>
        <w:t xml:space="preserve">Assessment evidence may be collected from a real workplace or a simulated real workplace in which office administration operations are carried out. </w:t>
      </w:r>
    </w:p>
    <w:p w14:paraId="3E6D4822" w14:textId="77777777" w:rsidR="001456AD" w:rsidRDefault="00E652A2">
      <w:pPr>
        <w:spacing w:after="0" w:line="259" w:lineRule="auto"/>
        <w:ind w:left="720" w:firstLine="0"/>
      </w:pPr>
      <w:r>
        <w:t xml:space="preserve"> </w:t>
      </w:r>
    </w:p>
    <w:p w14:paraId="01751A6B" w14:textId="77777777" w:rsidR="001456AD" w:rsidRDefault="00E652A2">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04833B17" w14:textId="77777777" w:rsidR="001456AD" w:rsidRDefault="00E652A2">
      <w:pPr>
        <w:spacing w:after="0" w:line="259" w:lineRule="auto"/>
        <w:ind w:left="1440" w:firstLine="0"/>
      </w:pPr>
      <w:r>
        <w:t xml:space="preserve"> </w:t>
      </w:r>
    </w:p>
    <w:p w14:paraId="397E8805" w14:textId="77777777" w:rsidR="001456AD" w:rsidRDefault="00E652A2">
      <w:pPr>
        <w:numPr>
          <w:ilvl w:val="0"/>
          <w:numId w:val="1"/>
        </w:numPr>
        <w:ind w:hanging="720"/>
      </w:pPr>
      <w:r>
        <w:t xml:space="preserve">Glossary  </w:t>
      </w:r>
    </w:p>
    <w:p w14:paraId="463502AA" w14:textId="77777777" w:rsidR="001456AD" w:rsidRDefault="00E652A2">
      <w:pPr>
        <w:spacing w:after="0" w:line="259" w:lineRule="auto"/>
        <w:ind w:left="720" w:firstLine="0"/>
      </w:pPr>
      <w:r>
        <w:t xml:space="preserve"> </w:t>
      </w:r>
    </w:p>
    <w:p w14:paraId="7AB3FBFC" w14:textId="77777777" w:rsidR="001456AD" w:rsidRDefault="00E652A2">
      <w:pPr>
        <w:numPr>
          <w:ilvl w:val="1"/>
          <w:numId w:val="1"/>
        </w:numPr>
        <w:ind w:hanging="425"/>
      </w:pPr>
      <w:r>
        <w:rPr>
          <w:i/>
        </w:rPr>
        <w:t>Office equipment</w:t>
      </w:r>
      <w:r>
        <w:t xml:space="preserve"> may include, but is not limited to, multi-media projectors, scanners, binders, photocopiers and voice recorder (Dictaphone). </w:t>
      </w:r>
    </w:p>
    <w:p w14:paraId="65D6F6A5" w14:textId="77777777" w:rsidR="001456AD" w:rsidRDefault="00E652A2">
      <w:pPr>
        <w:spacing w:after="0" w:line="259" w:lineRule="auto"/>
        <w:ind w:left="1440" w:firstLine="0"/>
      </w:pPr>
      <w:r>
        <w:t xml:space="preserve"> </w:t>
      </w:r>
    </w:p>
    <w:p w14:paraId="02C0FAC7" w14:textId="77777777" w:rsidR="001456AD" w:rsidRDefault="00E652A2">
      <w:pPr>
        <w:numPr>
          <w:ilvl w:val="0"/>
          <w:numId w:val="1"/>
        </w:numPr>
        <w:spacing w:after="30"/>
        <w:ind w:hanging="720"/>
      </w:pPr>
      <w:r>
        <w:lastRenderedPageBreak/>
        <w:t xml:space="preserve">Performance of all elements in this unit standard must comply with all relevant workplace requirements and /or manufacturer’s specifications. </w:t>
      </w:r>
    </w:p>
    <w:p w14:paraId="406147CF" w14:textId="77777777" w:rsidR="001456AD" w:rsidRDefault="00E652A2">
      <w:pPr>
        <w:spacing w:after="0" w:line="259" w:lineRule="auto"/>
        <w:ind w:left="720" w:firstLine="0"/>
      </w:pPr>
      <w:r>
        <w:t xml:space="preserve"> </w:t>
      </w:r>
    </w:p>
    <w:p w14:paraId="6F0CADC9" w14:textId="77777777" w:rsidR="001456AD" w:rsidRDefault="00E652A2">
      <w:pPr>
        <w:numPr>
          <w:ilvl w:val="0"/>
          <w:numId w:val="1"/>
        </w:numPr>
        <w:ind w:hanging="720"/>
      </w:pPr>
      <w:r>
        <w:t xml:space="preserve">Regulations and legislation relevant to this unit standard include the following: </w:t>
      </w:r>
    </w:p>
    <w:p w14:paraId="5473E3D7" w14:textId="77777777" w:rsidR="001456AD" w:rsidRDefault="00E652A2">
      <w:pPr>
        <w:numPr>
          <w:ilvl w:val="1"/>
          <w:numId w:val="2"/>
        </w:numPr>
        <w:ind w:hanging="360"/>
      </w:pPr>
      <w:r>
        <w:t xml:space="preserve">Labour Act, No. 11, 2007 </w:t>
      </w:r>
    </w:p>
    <w:p w14:paraId="7CF897A1" w14:textId="77777777" w:rsidR="001456AD" w:rsidRDefault="00E652A2">
      <w:pPr>
        <w:numPr>
          <w:ilvl w:val="1"/>
          <w:numId w:val="2"/>
        </w:numPr>
        <w:ind w:hanging="360"/>
      </w:pPr>
      <w:r>
        <w:t xml:space="preserve">Occupational Health and Safety Regulations, 1997 </w:t>
      </w:r>
    </w:p>
    <w:p w14:paraId="67DDE43C" w14:textId="77777777" w:rsidR="001456AD" w:rsidRDefault="00E652A2">
      <w:pPr>
        <w:ind w:left="1810"/>
      </w:pPr>
      <w:r>
        <w:t xml:space="preserve">and all subsequent amendments. </w:t>
      </w:r>
    </w:p>
    <w:p w14:paraId="4689CF9A" w14:textId="77777777" w:rsidR="001456AD" w:rsidRDefault="00E652A2">
      <w:pPr>
        <w:spacing w:after="0" w:line="259" w:lineRule="auto"/>
        <w:ind w:left="720" w:firstLine="0"/>
      </w:pPr>
      <w:r>
        <w:t xml:space="preserve"> </w:t>
      </w:r>
    </w:p>
    <w:p w14:paraId="2FEE1FD0" w14:textId="77777777" w:rsidR="001456AD" w:rsidRDefault="00E652A2">
      <w:pPr>
        <w:spacing w:after="0" w:line="259" w:lineRule="auto"/>
        <w:ind w:left="720" w:firstLine="0"/>
      </w:pPr>
      <w:r>
        <w:t xml:space="preserve"> </w:t>
      </w:r>
    </w:p>
    <w:p w14:paraId="3649511E" w14:textId="77777777" w:rsidR="00AA4CF4" w:rsidRDefault="00AA4CF4" w:rsidP="00AA4CF4">
      <w:pPr>
        <w:tabs>
          <w:tab w:val="left" w:pos="6480"/>
        </w:tabs>
        <w:jc w:val="both"/>
        <w:rPr>
          <w:rFonts w:eastAsia="Times New Roman" w:cs="Times New Roman"/>
          <w:b/>
          <w:color w:val="auto"/>
          <w:sz w:val="28"/>
          <w:szCs w:val="28"/>
          <w:u w:val="single"/>
          <w:lang w:val="en-GB"/>
        </w:rPr>
      </w:pPr>
      <w:r>
        <w:rPr>
          <w:b/>
          <w:sz w:val="28"/>
          <w:szCs w:val="28"/>
          <w:u w:val="single"/>
          <w:lang w:val="en-GB"/>
        </w:rPr>
        <w:t>Quality Assurance Requirements</w:t>
      </w:r>
    </w:p>
    <w:p w14:paraId="35B9C19E" w14:textId="77777777" w:rsidR="00AA4CF4" w:rsidRDefault="00AA4CF4" w:rsidP="00AA4CF4">
      <w:pPr>
        <w:tabs>
          <w:tab w:val="left" w:pos="6480"/>
        </w:tabs>
        <w:jc w:val="both"/>
        <w:rPr>
          <w:b/>
          <w:sz w:val="28"/>
          <w:szCs w:val="28"/>
          <w:u w:val="single"/>
          <w:lang w:val="en-GB"/>
        </w:rPr>
      </w:pPr>
    </w:p>
    <w:p w14:paraId="163BD4E5" w14:textId="32459C72" w:rsidR="001456AD" w:rsidRPr="000064DA" w:rsidRDefault="00AA4CF4" w:rsidP="00AA4CF4">
      <w:pPr>
        <w:ind w:left="715"/>
        <w:rPr>
          <w:color w:val="0000FF"/>
          <w:u w:val="single" w:color="0000FF"/>
        </w:rPr>
      </w:pPr>
      <w:r>
        <w:rPr>
          <w:szCs w:val="22"/>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szCs w:val="22"/>
          </w:rPr>
          <w:t>www.namqa.org</w:t>
        </w:r>
      </w:hyperlink>
      <w:r>
        <w:rPr>
          <w:szCs w:val="22"/>
          <w:lang w:val="en-GB"/>
        </w:rPr>
        <w:t xml:space="preserve"> and the Namibia Training Authority on </w:t>
      </w:r>
      <w:r>
        <w:rPr>
          <w:rStyle w:val="Hyperlink"/>
          <w:szCs w:val="22"/>
        </w:rPr>
        <w:t>www.nta.com.na</w:t>
      </w:r>
    </w:p>
    <w:p w14:paraId="10630200" w14:textId="77777777" w:rsidR="001456AD" w:rsidRDefault="00E652A2">
      <w:pPr>
        <w:spacing w:after="0" w:line="259" w:lineRule="auto"/>
        <w:ind w:left="720" w:firstLine="0"/>
      </w:pPr>
      <w:r>
        <w:t xml:space="preserve"> </w:t>
      </w:r>
    </w:p>
    <w:p w14:paraId="4150854E" w14:textId="77777777" w:rsidR="001456AD" w:rsidRDefault="00E652A2">
      <w:pPr>
        <w:spacing w:after="33" w:line="259" w:lineRule="auto"/>
        <w:ind w:left="720" w:firstLine="0"/>
      </w:pPr>
      <w:r>
        <w:t xml:space="preserve"> </w:t>
      </w:r>
    </w:p>
    <w:p w14:paraId="4916C9DE" w14:textId="77777777" w:rsidR="001456AD" w:rsidRDefault="00E652A2">
      <w:pPr>
        <w:pStyle w:val="Heading1"/>
        <w:ind w:left="715"/>
      </w:pPr>
      <w:r>
        <w:rPr>
          <w:sz w:val="28"/>
        </w:rPr>
        <w:t>Elements and Performance Criteria</w:t>
      </w:r>
      <w:r>
        <w:rPr>
          <w:sz w:val="28"/>
          <w:u w:val="none"/>
        </w:rPr>
        <w:t xml:space="preserve"> </w:t>
      </w:r>
    </w:p>
    <w:p w14:paraId="0A4B1CE6" w14:textId="77777777" w:rsidR="001456AD" w:rsidRDefault="00E652A2">
      <w:pPr>
        <w:spacing w:after="0" w:line="259" w:lineRule="auto"/>
        <w:ind w:left="720" w:firstLine="0"/>
      </w:pPr>
      <w:r>
        <w:t xml:space="preserve"> </w:t>
      </w:r>
    </w:p>
    <w:p w14:paraId="7EA04F76" w14:textId="2A51E34B" w:rsidR="001456AD" w:rsidRDefault="00E652A2">
      <w:pPr>
        <w:spacing w:after="0" w:line="259" w:lineRule="auto"/>
        <w:ind w:left="715"/>
      </w:pPr>
      <w:r>
        <w:rPr>
          <w:b/>
          <w:u w:val="single" w:color="000000"/>
        </w:rPr>
        <w:t xml:space="preserve">Element 1:  </w:t>
      </w:r>
      <w:r w:rsidR="00AF145B">
        <w:rPr>
          <w:b/>
          <w:u w:val="single" w:color="000000"/>
        </w:rPr>
        <w:t>Identify and s</w:t>
      </w:r>
      <w:r>
        <w:rPr>
          <w:b/>
          <w:u w:val="single" w:color="000000"/>
        </w:rPr>
        <w:t xml:space="preserve">elect </w:t>
      </w:r>
      <w:r w:rsidR="00EB341C">
        <w:rPr>
          <w:b/>
          <w:u w:val="single" w:color="000000"/>
        </w:rPr>
        <w:t xml:space="preserve">office </w:t>
      </w:r>
      <w:r>
        <w:rPr>
          <w:b/>
          <w:u w:val="single" w:color="000000"/>
        </w:rPr>
        <w:t>equipment</w:t>
      </w:r>
      <w:r>
        <w:rPr>
          <w:b/>
        </w:rPr>
        <w:t xml:space="preserve"> </w:t>
      </w:r>
    </w:p>
    <w:p w14:paraId="67154CA3" w14:textId="415AC902" w:rsidR="001456AD" w:rsidRDefault="00E652A2">
      <w:pPr>
        <w:spacing w:after="0" w:line="259" w:lineRule="auto"/>
        <w:ind w:left="720" w:firstLine="0"/>
      </w:pPr>
      <w:r>
        <w:t xml:space="preserve"> </w:t>
      </w:r>
    </w:p>
    <w:p w14:paraId="210BEE92" w14:textId="77777777" w:rsidR="00E33992" w:rsidRDefault="00E33992">
      <w:pPr>
        <w:spacing w:after="0" w:line="259" w:lineRule="auto"/>
        <w:ind w:left="720" w:firstLine="0"/>
      </w:pPr>
    </w:p>
    <w:p w14:paraId="372A0346" w14:textId="77777777" w:rsidR="001456AD" w:rsidRDefault="00E652A2">
      <w:pPr>
        <w:pStyle w:val="Heading2"/>
        <w:ind w:left="715"/>
      </w:pPr>
      <w:r>
        <w:t>Performance Criteria</w:t>
      </w:r>
      <w:r>
        <w:rPr>
          <w:u w:val="none"/>
        </w:rPr>
        <w:t xml:space="preserve"> </w:t>
      </w:r>
    </w:p>
    <w:p w14:paraId="61CC6A25" w14:textId="77777777" w:rsidR="001456AD" w:rsidRDefault="00E652A2">
      <w:pPr>
        <w:spacing w:after="0" w:line="259" w:lineRule="auto"/>
        <w:ind w:left="720" w:firstLine="0"/>
      </w:pPr>
      <w:r>
        <w:t xml:space="preserve"> </w:t>
      </w:r>
    </w:p>
    <w:p w14:paraId="470355EA" w14:textId="22896DA5" w:rsidR="00CF434C" w:rsidRPr="00CF434C" w:rsidRDefault="00CF434C" w:rsidP="00CF434C">
      <w:pPr>
        <w:ind w:left="1425" w:hanging="720"/>
      </w:pPr>
      <w:r w:rsidRPr="00CF434C">
        <w:t xml:space="preserve">1.1 </w:t>
      </w:r>
      <w:r w:rsidRPr="00CF434C">
        <w:tab/>
        <w:t xml:space="preserve">Types of office equipment are identified. </w:t>
      </w:r>
    </w:p>
    <w:p w14:paraId="6603C8B3" w14:textId="77777777" w:rsidR="00CF434C" w:rsidRPr="00CF434C" w:rsidRDefault="00CF434C" w:rsidP="00CF434C">
      <w:pPr>
        <w:ind w:left="1425" w:hanging="720"/>
      </w:pPr>
      <w:r w:rsidRPr="00CF434C">
        <w:t xml:space="preserve"> </w:t>
      </w:r>
    </w:p>
    <w:p w14:paraId="3A375AF0" w14:textId="5CBF3A96" w:rsidR="00CF434C" w:rsidRPr="00CF434C" w:rsidRDefault="00CF434C" w:rsidP="00CF434C">
      <w:pPr>
        <w:ind w:left="1425" w:hanging="720"/>
      </w:pPr>
      <w:r w:rsidRPr="00CF434C">
        <w:t xml:space="preserve">1.2 </w:t>
      </w:r>
      <w:r w:rsidRPr="00CF434C">
        <w:tab/>
        <w:t xml:space="preserve">Functions of office equipment </w:t>
      </w:r>
      <w:r w:rsidR="007E1A91" w:rsidRPr="00CF434C">
        <w:t>are explained</w:t>
      </w:r>
      <w:r w:rsidRPr="00CF434C">
        <w:t xml:space="preserve">. </w:t>
      </w:r>
    </w:p>
    <w:p w14:paraId="7AF965AE" w14:textId="77777777" w:rsidR="00CF434C" w:rsidRDefault="00CF434C" w:rsidP="000064DA">
      <w:pPr>
        <w:ind w:left="0" w:firstLine="0"/>
      </w:pPr>
    </w:p>
    <w:p w14:paraId="7A1105D9" w14:textId="0D400BAA" w:rsidR="001456AD" w:rsidRDefault="00CF434C">
      <w:pPr>
        <w:ind w:left="1425" w:hanging="720"/>
      </w:pPr>
      <w:r>
        <w:t>1.3</w:t>
      </w:r>
      <w:r>
        <w:tab/>
        <w:t xml:space="preserve">Equipment </w:t>
      </w:r>
      <w:r w:rsidR="001F1923">
        <w:t>with</w:t>
      </w:r>
      <w:r>
        <w:t xml:space="preserve">in </w:t>
      </w:r>
      <w:r w:rsidR="001F1923">
        <w:t xml:space="preserve">the </w:t>
      </w:r>
      <w:r w:rsidR="00BB4B64">
        <w:t>scope</w:t>
      </w:r>
      <w:r>
        <w:t xml:space="preserve"> of responsibility is identified and selected in terms of function. </w:t>
      </w:r>
    </w:p>
    <w:p w14:paraId="7A1A520F" w14:textId="77777777" w:rsidR="001456AD" w:rsidRDefault="00E652A2">
      <w:pPr>
        <w:spacing w:after="0" w:line="259" w:lineRule="auto"/>
        <w:ind w:left="1440" w:firstLine="0"/>
      </w:pPr>
      <w:r>
        <w:t xml:space="preserve"> </w:t>
      </w:r>
    </w:p>
    <w:p w14:paraId="5ECB0FF2" w14:textId="0F0C5CC2" w:rsidR="001456AD" w:rsidRDefault="00E652A2">
      <w:pPr>
        <w:ind w:left="1425" w:hanging="720"/>
      </w:pPr>
      <w:r>
        <w:t>1.</w:t>
      </w:r>
      <w:r w:rsidR="00CF434C">
        <w:t>4</w:t>
      </w:r>
      <w:r>
        <w:t xml:space="preserve"> </w:t>
      </w:r>
      <w:r>
        <w:tab/>
      </w:r>
      <w:r w:rsidR="00173784">
        <w:t>Safety i</w:t>
      </w:r>
      <w:r>
        <w:t xml:space="preserve">nstructions for operating equipment are </w:t>
      </w:r>
      <w:r w:rsidR="00981168">
        <w:t>explained</w:t>
      </w:r>
      <w:r w:rsidR="00653114">
        <w:t xml:space="preserve"> and</w:t>
      </w:r>
      <w:r w:rsidR="00981168">
        <w:t xml:space="preserve"> demonstrated</w:t>
      </w:r>
      <w:r w:rsidR="00653114">
        <w:t xml:space="preserve">. </w:t>
      </w:r>
    </w:p>
    <w:p w14:paraId="2F2F928D" w14:textId="77777777" w:rsidR="001456AD" w:rsidRDefault="00E652A2">
      <w:pPr>
        <w:spacing w:after="0" w:line="259" w:lineRule="auto"/>
        <w:ind w:left="720" w:firstLine="0"/>
      </w:pPr>
      <w:r>
        <w:t xml:space="preserve"> </w:t>
      </w:r>
    </w:p>
    <w:p w14:paraId="4F160AAE" w14:textId="77777777" w:rsidR="001456AD" w:rsidRDefault="00E652A2">
      <w:pPr>
        <w:spacing w:after="0" w:line="259" w:lineRule="auto"/>
        <w:ind w:left="720" w:firstLine="0"/>
      </w:pPr>
      <w:r>
        <w:rPr>
          <w:b/>
        </w:rPr>
        <w:t xml:space="preserve"> </w:t>
      </w:r>
    </w:p>
    <w:p w14:paraId="1BA49ECA" w14:textId="77777777" w:rsidR="001456AD" w:rsidRDefault="00E652A2">
      <w:pPr>
        <w:spacing w:after="0" w:line="259" w:lineRule="auto"/>
        <w:ind w:left="715"/>
      </w:pPr>
      <w:r>
        <w:rPr>
          <w:b/>
          <w:u w:val="single" w:color="000000"/>
        </w:rPr>
        <w:t>Element 2: Operate and maintain office equipment</w:t>
      </w:r>
      <w:r>
        <w:rPr>
          <w:b/>
        </w:rPr>
        <w:t xml:space="preserve">  </w:t>
      </w:r>
    </w:p>
    <w:p w14:paraId="156C5C3D" w14:textId="77777777" w:rsidR="001456AD" w:rsidRDefault="00E652A2">
      <w:pPr>
        <w:spacing w:after="0" w:line="259" w:lineRule="auto"/>
        <w:ind w:left="720" w:firstLine="0"/>
      </w:pPr>
      <w:r>
        <w:t xml:space="preserve"> </w:t>
      </w:r>
    </w:p>
    <w:p w14:paraId="375F8DC7" w14:textId="75C8E83B" w:rsidR="004508A3" w:rsidRDefault="004508A3" w:rsidP="000064DA">
      <w:pPr>
        <w:spacing w:after="0" w:line="259" w:lineRule="auto"/>
        <w:ind w:left="720" w:firstLine="0"/>
      </w:pPr>
      <w:r>
        <w:rPr>
          <w:b/>
          <w:u w:val="single" w:color="000000"/>
        </w:rPr>
        <w:t>Range:</w:t>
      </w:r>
      <w:r>
        <w:rPr>
          <w:b/>
        </w:rPr>
        <w:t xml:space="preserve"> </w:t>
      </w:r>
    </w:p>
    <w:p w14:paraId="67CEDC23" w14:textId="77777777" w:rsidR="004508A3" w:rsidRDefault="004508A3" w:rsidP="004508A3">
      <w:pPr>
        <w:spacing w:after="0" w:line="259" w:lineRule="auto"/>
        <w:ind w:left="720" w:firstLine="0"/>
      </w:pPr>
      <w:r>
        <w:t xml:space="preserve"> </w:t>
      </w:r>
    </w:p>
    <w:p w14:paraId="05E02A8C" w14:textId="2BF076C5" w:rsidR="004508A3" w:rsidRDefault="004508A3" w:rsidP="004508A3">
      <w:pPr>
        <w:ind w:left="715"/>
      </w:pPr>
      <w:r>
        <w:t>Instructions on office equipment include, but not limited to, scanning documents, copying both double and single sided, make and receive telephone calls.</w:t>
      </w:r>
    </w:p>
    <w:p w14:paraId="03CCEBB2" w14:textId="77777777" w:rsidR="004508A3" w:rsidRDefault="004508A3" w:rsidP="004508A3">
      <w:pPr>
        <w:spacing w:after="0" w:line="259" w:lineRule="auto"/>
        <w:ind w:left="720" w:firstLine="0"/>
      </w:pPr>
      <w:r>
        <w:t xml:space="preserve"> </w:t>
      </w:r>
    </w:p>
    <w:p w14:paraId="677AACEE" w14:textId="77777777" w:rsidR="004508A3" w:rsidRDefault="004508A3" w:rsidP="004508A3">
      <w:pPr>
        <w:ind w:left="715"/>
      </w:pPr>
      <w:r>
        <w:t xml:space="preserve">Equipment faults may include paper jam, low toner level, computer hanging, network error, breakdown of components, defaults set incorrectly.  </w:t>
      </w:r>
    </w:p>
    <w:p w14:paraId="6849192D" w14:textId="77777777" w:rsidR="004508A3" w:rsidRDefault="004508A3" w:rsidP="004508A3">
      <w:pPr>
        <w:spacing w:after="0" w:line="259" w:lineRule="auto"/>
        <w:ind w:left="720" w:firstLine="0"/>
      </w:pPr>
      <w:r>
        <w:t xml:space="preserve"> </w:t>
      </w:r>
    </w:p>
    <w:p w14:paraId="5757B0B5" w14:textId="77777777" w:rsidR="004508A3" w:rsidRDefault="004508A3" w:rsidP="004508A3">
      <w:pPr>
        <w:pStyle w:val="Heading2"/>
        <w:ind w:left="715"/>
      </w:pPr>
      <w:r>
        <w:lastRenderedPageBreak/>
        <w:t>Performance Criteria</w:t>
      </w:r>
      <w:r>
        <w:rPr>
          <w:u w:val="none"/>
        </w:rPr>
        <w:t xml:space="preserve"> </w:t>
      </w:r>
    </w:p>
    <w:p w14:paraId="5A22F608" w14:textId="77777777" w:rsidR="004508A3" w:rsidRDefault="004508A3" w:rsidP="004508A3">
      <w:pPr>
        <w:spacing w:after="0" w:line="259" w:lineRule="auto"/>
        <w:ind w:left="720" w:firstLine="0"/>
      </w:pPr>
      <w:r>
        <w:t xml:space="preserve"> </w:t>
      </w:r>
    </w:p>
    <w:p w14:paraId="0A45686D" w14:textId="77777777" w:rsidR="004508A3" w:rsidRDefault="004508A3" w:rsidP="004508A3">
      <w:pPr>
        <w:spacing w:after="26"/>
        <w:ind w:left="1425" w:hanging="720"/>
      </w:pPr>
      <w:r>
        <w:t>2.1</w:t>
      </w:r>
      <w:r>
        <w:tab/>
      </w:r>
      <w:r w:rsidRPr="003A3891">
        <w:t>Safety precautions are identified and applied when operating office equipment.</w:t>
      </w:r>
    </w:p>
    <w:p w14:paraId="23C3D712" w14:textId="77777777" w:rsidR="004508A3" w:rsidRDefault="004508A3" w:rsidP="004508A3">
      <w:pPr>
        <w:spacing w:after="26"/>
        <w:ind w:left="1425" w:hanging="720"/>
      </w:pPr>
    </w:p>
    <w:p w14:paraId="2B1E8D3B" w14:textId="0BE33816" w:rsidR="004508A3" w:rsidRDefault="004508A3" w:rsidP="004508A3">
      <w:pPr>
        <w:spacing w:after="26"/>
        <w:ind w:left="1425" w:hanging="720"/>
      </w:pPr>
      <w:r>
        <w:t>2.2</w:t>
      </w:r>
      <w:r>
        <w:tab/>
      </w:r>
      <w:r w:rsidR="00F11F88">
        <w:t>pre-operational</w:t>
      </w:r>
      <w:r>
        <w:t xml:space="preserve"> checks and start-up procedures are followed in line with manufacturers’ instructions and organisational procedures. </w:t>
      </w:r>
    </w:p>
    <w:p w14:paraId="4E1CD30B" w14:textId="77777777" w:rsidR="004508A3" w:rsidRDefault="004508A3" w:rsidP="004508A3">
      <w:pPr>
        <w:spacing w:after="0" w:line="259" w:lineRule="auto"/>
        <w:ind w:left="0" w:firstLine="0"/>
      </w:pPr>
      <w:r>
        <w:t xml:space="preserve"> </w:t>
      </w:r>
    </w:p>
    <w:p w14:paraId="42D93931" w14:textId="77777777" w:rsidR="004508A3" w:rsidRDefault="004508A3" w:rsidP="004508A3">
      <w:pPr>
        <w:tabs>
          <w:tab w:val="center" w:pos="874"/>
          <w:tab w:val="center" w:pos="4082"/>
        </w:tabs>
        <w:ind w:left="0" w:firstLine="0"/>
      </w:pPr>
      <w:r>
        <w:rPr>
          <w:rFonts w:ascii="Calibri" w:eastAsia="Calibri" w:hAnsi="Calibri" w:cs="Calibri"/>
        </w:rPr>
        <w:tab/>
      </w:r>
      <w:r>
        <w:t xml:space="preserve">2.3 </w:t>
      </w:r>
      <w:r>
        <w:tab/>
        <w:t xml:space="preserve">Equipment is operated according to given instructions.  </w:t>
      </w:r>
    </w:p>
    <w:p w14:paraId="2273F1BB" w14:textId="77777777" w:rsidR="004508A3" w:rsidRDefault="004508A3" w:rsidP="004508A3">
      <w:pPr>
        <w:spacing w:after="0" w:line="259" w:lineRule="auto"/>
        <w:ind w:left="0" w:firstLine="0"/>
      </w:pPr>
      <w:r>
        <w:t xml:space="preserve"> </w:t>
      </w:r>
    </w:p>
    <w:p w14:paraId="550D601C" w14:textId="75D37FAF" w:rsidR="004508A3" w:rsidRDefault="004508A3" w:rsidP="004508A3">
      <w:pPr>
        <w:ind w:left="1425" w:hanging="720"/>
      </w:pPr>
      <w:r>
        <w:t xml:space="preserve">2.4 </w:t>
      </w:r>
      <w:r>
        <w:tab/>
      </w:r>
      <w:r w:rsidR="00051323">
        <w:t>E</w:t>
      </w:r>
      <w:r>
        <w:t xml:space="preserve">quipment faults are identified, recorded and reported in line with </w:t>
      </w:r>
      <w:r w:rsidR="005019D5">
        <w:t xml:space="preserve">manufacturers’ instructions and </w:t>
      </w:r>
      <w:r>
        <w:t xml:space="preserve">organisational </w:t>
      </w:r>
      <w:r w:rsidR="00051323">
        <w:t>procedures</w:t>
      </w:r>
      <w:r>
        <w:t xml:space="preserve">.  </w:t>
      </w:r>
    </w:p>
    <w:p w14:paraId="7D2CEF74" w14:textId="77777777" w:rsidR="004508A3" w:rsidRDefault="004508A3" w:rsidP="004508A3">
      <w:pPr>
        <w:spacing w:after="0" w:line="259" w:lineRule="auto"/>
        <w:ind w:left="0" w:firstLine="0"/>
      </w:pPr>
      <w:r>
        <w:t xml:space="preserve"> </w:t>
      </w:r>
    </w:p>
    <w:p w14:paraId="3FEB3AD0" w14:textId="77777777" w:rsidR="004508A3" w:rsidRDefault="004508A3" w:rsidP="004508A3">
      <w:pPr>
        <w:ind w:left="1425" w:hanging="720"/>
      </w:pPr>
      <w:r>
        <w:t xml:space="preserve">2.5 </w:t>
      </w:r>
      <w:r>
        <w:tab/>
        <w:t xml:space="preserve">Basic troubleshooting techniques are used to solve routine problems in line with manufacturers’ instructions and organisational requirements. </w:t>
      </w:r>
    </w:p>
    <w:p w14:paraId="229F98FD" w14:textId="77777777" w:rsidR="004508A3" w:rsidRDefault="004508A3" w:rsidP="004508A3">
      <w:pPr>
        <w:spacing w:after="0" w:line="259" w:lineRule="auto"/>
        <w:ind w:left="0" w:firstLine="0"/>
      </w:pPr>
    </w:p>
    <w:p w14:paraId="5FBCE51F" w14:textId="0C6BD293" w:rsidR="004508A3" w:rsidRDefault="00D1165C" w:rsidP="004508A3">
      <w:pPr>
        <w:ind w:left="1425" w:hanging="720"/>
      </w:pPr>
      <w:r>
        <w:t>2.</w:t>
      </w:r>
      <w:r w:rsidR="00AB49C8">
        <w:t>6</w:t>
      </w:r>
      <w:r w:rsidR="00600F7E">
        <w:tab/>
      </w:r>
      <w:r w:rsidR="004508A3">
        <w:t xml:space="preserve">Shutdown procedures are followed in line with manufacturers’ instruction.  </w:t>
      </w:r>
    </w:p>
    <w:p w14:paraId="2FCEFC00" w14:textId="6CAEAD7A" w:rsidR="001456AD" w:rsidRDefault="001456AD">
      <w:pPr>
        <w:spacing w:after="0" w:line="259" w:lineRule="auto"/>
        <w:ind w:left="720" w:firstLine="0"/>
      </w:pPr>
    </w:p>
    <w:p w14:paraId="197EE62F" w14:textId="23DF79A5" w:rsidR="001456AD" w:rsidRDefault="00E652A2">
      <w:pPr>
        <w:spacing w:after="0" w:line="259" w:lineRule="auto"/>
        <w:ind w:left="720" w:firstLine="0"/>
      </w:pPr>
      <w:r>
        <w:t xml:space="preserve">  </w:t>
      </w:r>
    </w:p>
    <w:p w14:paraId="34515C70" w14:textId="77777777" w:rsidR="001456AD" w:rsidRDefault="00E652A2">
      <w:pPr>
        <w:spacing w:after="33" w:line="259" w:lineRule="auto"/>
        <w:ind w:left="720" w:firstLine="0"/>
      </w:pPr>
      <w:r>
        <w:t xml:space="preserve"> </w:t>
      </w:r>
    </w:p>
    <w:p w14:paraId="3053F37B" w14:textId="77777777" w:rsidR="001456AD" w:rsidRDefault="00E652A2">
      <w:pPr>
        <w:pStyle w:val="Heading1"/>
        <w:ind w:left="715"/>
      </w:pPr>
      <w:r>
        <w:rPr>
          <w:sz w:val="28"/>
        </w:rPr>
        <w:t>Registration Data</w:t>
      </w:r>
      <w:r>
        <w:rPr>
          <w:sz w:val="28"/>
          <w:u w:val="none"/>
        </w:rPr>
        <w:t xml:space="preserve"> </w:t>
      </w:r>
    </w:p>
    <w:p w14:paraId="1FB07167" w14:textId="77777777" w:rsidR="001456AD" w:rsidRDefault="00E652A2">
      <w:pPr>
        <w:spacing w:after="0" w:line="259" w:lineRule="auto"/>
        <w:ind w:left="720" w:firstLine="0"/>
      </w:pPr>
      <w:r>
        <w:t xml:space="preserve"> </w:t>
      </w:r>
    </w:p>
    <w:tbl>
      <w:tblPr>
        <w:tblStyle w:val="TableGrid"/>
        <w:tblW w:w="8750" w:type="dxa"/>
        <w:tblInd w:w="720" w:type="dxa"/>
        <w:tblCellMar>
          <w:top w:w="7" w:type="dxa"/>
          <w:left w:w="108" w:type="dxa"/>
          <w:right w:w="115" w:type="dxa"/>
        </w:tblCellMar>
        <w:tblLook w:val="04A0" w:firstRow="1" w:lastRow="0" w:firstColumn="1" w:lastColumn="0" w:noHBand="0" w:noVBand="1"/>
      </w:tblPr>
      <w:tblGrid>
        <w:gridCol w:w="3601"/>
        <w:gridCol w:w="5149"/>
      </w:tblGrid>
      <w:tr w:rsidR="001456AD" w14:paraId="4A5CC7B4"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EFB4D57" w14:textId="77777777" w:rsidR="001456AD" w:rsidRDefault="00E652A2">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19D2E30A" w14:textId="77777777" w:rsidR="001456AD" w:rsidRDefault="00E652A2">
            <w:pPr>
              <w:spacing w:after="0" w:line="259" w:lineRule="auto"/>
              <w:ind w:left="0" w:firstLine="0"/>
            </w:pPr>
            <w:r>
              <w:t xml:space="preserve">Business Services </w:t>
            </w:r>
          </w:p>
        </w:tc>
      </w:tr>
      <w:tr w:rsidR="001456AD" w14:paraId="4AB62E3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46632C2" w14:textId="77777777" w:rsidR="001456AD" w:rsidRDefault="00E652A2">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3FB62BAC" w14:textId="77777777" w:rsidR="001456AD" w:rsidRDefault="00E652A2">
            <w:pPr>
              <w:spacing w:after="0" w:line="259" w:lineRule="auto"/>
              <w:ind w:left="0" w:firstLine="0"/>
            </w:pPr>
            <w:r>
              <w:rPr>
                <w:b/>
              </w:rPr>
              <w:t xml:space="preserve"> </w:t>
            </w:r>
          </w:p>
        </w:tc>
      </w:tr>
      <w:tr w:rsidR="001456AD" w14:paraId="52A6E1F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A18C24F" w14:textId="77777777" w:rsidR="001456AD" w:rsidRDefault="00E652A2">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32E33CF9" w14:textId="77777777" w:rsidR="001456AD" w:rsidRDefault="00E652A2">
            <w:pPr>
              <w:spacing w:after="0" w:line="259" w:lineRule="auto"/>
              <w:ind w:left="0" w:firstLine="0"/>
            </w:pPr>
            <w:r>
              <w:t>28 September 2006</w:t>
            </w:r>
            <w:r>
              <w:rPr>
                <w:b/>
              </w:rPr>
              <w:t xml:space="preserve"> </w:t>
            </w:r>
          </w:p>
        </w:tc>
      </w:tr>
      <w:tr w:rsidR="001456AD" w14:paraId="76B68422"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7389654" w14:textId="77777777" w:rsidR="001456AD" w:rsidRDefault="00E652A2">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00EBF22E" w14:textId="77777777" w:rsidR="001456AD" w:rsidRDefault="00E652A2">
            <w:pPr>
              <w:spacing w:after="0" w:line="259" w:lineRule="auto"/>
              <w:ind w:left="0" w:firstLine="0"/>
            </w:pPr>
            <w:r>
              <w:t xml:space="preserve">28 March 2018 </w:t>
            </w:r>
          </w:p>
        </w:tc>
      </w:tr>
      <w:tr w:rsidR="001456AD" w14:paraId="227E17E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2F7F9BF" w14:textId="77777777" w:rsidR="001456AD" w:rsidRDefault="00E652A2">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0E350143" w14:textId="77777777" w:rsidR="001456AD" w:rsidRDefault="00E652A2">
            <w:pPr>
              <w:spacing w:after="0" w:line="259" w:lineRule="auto"/>
              <w:ind w:left="0" w:firstLine="0"/>
            </w:pPr>
            <w:r>
              <w:t xml:space="preserve">2023 </w:t>
            </w:r>
          </w:p>
        </w:tc>
      </w:tr>
      <w:tr w:rsidR="001456AD" w14:paraId="6D39D1C6"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A677AA4" w14:textId="77777777" w:rsidR="001456AD" w:rsidRDefault="00E652A2">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4ED8C63C" w14:textId="77777777" w:rsidR="001456AD" w:rsidRDefault="00E652A2">
            <w:pPr>
              <w:spacing w:after="0" w:line="259" w:lineRule="auto"/>
              <w:ind w:left="0" w:firstLine="0"/>
            </w:pPr>
            <w:r>
              <w:rPr>
                <w:b/>
              </w:rPr>
              <w:t xml:space="preserve"> </w:t>
            </w:r>
          </w:p>
        </w:tc>
      </w:tr>
      <w:tr w:rsidR="001456AD" w14:paraId="3A5930A2"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E317AEF" w14:textId="77777777" w:rsidR="001456AD" w:rsidRDefault="00E652A2">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2B461325" w14:textId="77777777" w:rsidR="001456AD" w:rsidRDefault="00E652A2">
            <w:pPr>
              <w:spacing w:after="0" w:line="259" w:lineRule="auto"/>
              <w:ind w:left="0" w:firstLine="0"/>
            </w:pPr>
            <w:r>
              <w:t xml:space="preserve">Namibia Training Authority </w:t>
            </w:r>
          </w:p>
        </w:tc>
      </w:tr>
    </w:tbl>
    <w:p w14:paraId="0AAB878E" w14:textId="77777777" w:rsidR="001456AD" w:rsidRDefault="00E652A2">
      <w:pPr>
        <w:spacing w:after="0" w:line="259" w:lineRule="auto"/>
        <w:ind w:left="720" w:firstLine="0"/>
      </w:pPr>
      <w:r>
        <w:t xml:space="preserve"> </w:t>
      </w:r>
    </w:p>
    <w:sectPr w:rsidR="001456AD">
      <w:footerReference w:type="even" r:id="rId8"/>
      <w:footerReference w:type="default" r:id="rId9"/>
      <w:footerReference w:type="first" r:id="rId10"/>
      <w:pgSz w:w="12240" w:h="15840"/>
      <w:pgMar w:top="1445" w:right="1798" w:bottom="1570" w:left="108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E319A" w14:textId="77777777" w:rsidR="00A54B6A" w:rsidRDefault="00A54B6A">
      <w:pPr>
        <w:spacing w:after="0" w:line="240" w:lineRule="auto"/>
      </w:pPr>
      <w:r>
        <w:separator/>
      </w:r>
    </w:p>
  </w:endnote>
  <w:endnote w:type="continuationSeparator" w:id="0">
    <w:p w14:paraId="503FF0A4" w14:textId="77777777" w:rsidR="00A54B6A" w:rsidRDefault="00A5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E89C" w14:textId="77777777" w:rsidR="001456AD" w:rsidRDefault="00E652A2">
    <w:pPr>
      <w:tabs>
        <w:tab w:val="center" w:pos="2061"/>
        <w:tab w:val="center" w:pos="5041"/>
        <w:tab w:val="center" w:pos="9362"/>
        <w:tab w:val="right" w:pos="10182"/>
      </w:tabs>
      <w:spacing w:after="0" w:line="259" w:lineRule="auto"/>
      <w:ind w:left="0" w:right="-82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4D07507" w14:textId="77777777" w:rsidR="001456AD" w:rsidRDefault="00E652A2">
    <w:pPr>
      <w:spacing w:after="0" w:line="259" w:lineRule="auto"/>
      <w:ind w:left="72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04868" w14:textId="116B42FF" w:rsidR="001456AD" w:rsidRDefault="00E652A2">
    <w:pPr>
      <w:tabs>
        <w:tab w:val="center" w:pos="2061"/>
        <w:tab w:val="center" w:pos="5041"/>
        <w:tab w:val="center" w:pos="9362"/>
        <w:tab w:val="right" w:pos="10182"/>
      </w:tabs>
      <w:spacing w:after="0" w:line="259" w:lineRule="auto"/>
      <w:ind w:left="0" w:right="-82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0064DA" w:rsidRPr="000064DA">
      <w:rPr>
        <w:noProof/>
        <w:sz w:val="18"/>
      </w:rPr>
      <w:t>3</w:t>
    </w:r>
    <w:r>
      <w:rPr>
        <w:sz w:val="18"/>
      </w:rPr>
      <w:fldChar w:fldCharType="end"/>
    </w:r>
    <w:r>
      <w:rPr>
        <w:sz w:val="18"/>
      </w:rPr>
      <w:t xml:space="preserve"> </w:t>
    </w:r>
  </w:p>
  <w:p w14:paraId="3886BBA9" w14:textId="77777777" w:rsidR="001456AD" w:rsidRDefault="00E652A2">
    <w:pPr>
      <w:spacing w:after="0" w:line="259" w:lineRule="auto"/>
      <w:ind w:left="72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F120" w14:textId="77777777" w:rsidR="001456AD" w:rsidRDefault="00E652A2">
    <w:pPr>
      <w:tabs>
        <w:tab w:val="center" w:pos="2061"/>
        <w:tab w:val="center" w:pos="5041"/>
        <w:tab w:val="center" w:pos="9362"/>
        <w:tab w:val="right" w:pos="10182"/>
      </w:tabs>
      <w:spacing w:after="0" w:line="259" w:lineRule="auto"/>
      <w:ind w:left="0" w:right="-82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5B21B3D" w14:textId="77777777" w:rsidR="001456AD" w:rsidRDefault="00E652A2">
    <w:pPr>
      <w:spacing w:after="0" w:line="259" w:lineRule="auto"/>
      <w:ind w:left="72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00737" w14:textId="77777777" w:rsidR="00A54B6A" w:rsidRDefault="00A54B6A">
      <w:pPr>
        <w:spacing w:after="0" w:line="240" w:lineRule="auto"/>
      </w:pPr>
      <w:r>
        <w:separator/>
      </w:r>
    </w:p>
  </w:footnote>
  <w:footnote w:type="continuationSeparator" w:id="0">
    <w:p w14:paraId="7A9FF25F" w14:textId="77777777" w:rsidR="00A54B6A" w:rsidRDefault="00A54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44D0"/>
    <w:multiLevelType w:val="hybridMultilevel"/>
    <w:tmpl w:val="208288A0"/>
    <w:lvl w:ilvl="0" w:tplc="ECFADAF4">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A8243A">
      <w:start w:val="1"/>
      <w:numFmt w:val="bullet"/>
      <w:lvlText w:val="•"/>
      <w:lvlJc w:val="left"/>
      <w:pPr>
        <w:ind w:left="1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8CDE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86A6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AAC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A6B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2484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567F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243F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6F7366"/>
    <w:multiLevelType w:val="hybridMultilevel"/>
    <w:tmpl w:val="C428D3E6"/>
    <w:lvl w:ilvl="0" w:tplc="BF8AAA66">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0E48EB0">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EC0B06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33A3B6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B3622FC0">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9DCDDD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7100E6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A3C4BD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C5EE3B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325134245">
    <w:abstractNumId w:val="0"/>
  </w:num>
  <w:num w:numId="2" w16cid:durableId="2127114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AD"/>
    <w:rsid w:val="000064DA"/>
    <w:rsid w:val="00051323"/>
    <w:rsid w:val="00093CCE"/>
    <w:rsid w:val="0013744D"/>
    <w:rsid w:val="001456AD"/>
    <w:rsid w:val="00163861"/>
    <w:rsid w:val="00173784"/>
    <w:rsid w:val="00191FBD"/>
    <w:rsid w:val="001A7B92"/>
    <w:rsid w:val="001E5CCE"/>
    <w:rsid w:val="001F1923"/>
    <w:rsid w:val="00224717"/>
    <w:rsid w:val="002718AC"/>
    <w:rsid w:val="002946A7"/>
    <w:rsid w:val="003531C6"/>
    <w:rsid w:val="0035791A"/>
    <w:rsid w:val="0041265F"/>
    <w:rsid w:val="00445D8A"/>
    <w:rsid w:val="004508A3"/>
    <w:rsid w:val="00451D90"/>
    <w:rsid w:val="004D727C"/>
    <w:rsid w:val="005019D5"/>
    <w:rsid w:val="005C3D42"/>
    <w:rsid w:val="00600F7E"/>
    <w:rsid w:val="0064656F"/>
    <w:rsid w:val="00653114"/>
    <w:rsid w:val="006A2CA5"/>
    <w:rsid w:val="007142BA"/>
    <w:rsid w:val="00735A89"/>
    <w:rsid w:val="00740FC4"/>
    <w:rsid w:val="007E1A91"/>
    <w:rsid w:val="007F35EF"/>
    <w:rsid w:val="0084217E"/>
    <w:rsid w:val="00896E97"/>
    <w:rsid w:val="009068C1"/>
    <w:rsid w:val="009140E9"/>
    <w:rsid w:val="00914241"/>
    <w:rsid w:val="0092131E"/>
    <w:rsid w:val="00967D2C"/>
    <w:rsid w:val="00981168"/>
    <w:rsid w:val="009F400D"/>
    <w:rsid w:val="009F7C3D"/>
    <w:rsid w:val="00A54B6A"/>
    <w:rsid w:val="00A733E5"/>
    <w:rsid w:val="00AA4CF4"/>
    <w:rsid w:val="00AB49C8"/>
    <w:rsid w:val="00AF145B"/>
    <w:rsid w:val="00B02C25"/>
    <w:rsid w:val="00B12F70"/>
    <w:rsid w:val="00B735A9"/>
    <w:rsid w:val="00B81900"/>
    <w:rsid w:val="00B86441"/>
    <w:rsid w:val="00BB4B64"/>
    <w:rsid w:val="00C64734"/>
    <w:rsid w:val="00C76380"/>
    <w:rsid w:val="00CF434C"/>
    <w:rsid w:val="00D1165C"/>
    <w:rsid w:val="00D639EF"/>
    <w:rsid w:val="00D91CDF"/>
    <w:rsid w:val="00DC49A0"/>
    <w:rsid w:val="00DE7441"/>
    <w:rsid w:val="00E11688"/>
    <w:rsid w:val="00E20E52"/>
    <w:rsid w:val="00E33992"/>
    <w:rsid w:val="00E51131"/>
    <w:rsid w:val="00E652A2"/>
    <w:rsid w:val="00EB341C"/>
    <w:rsid w:val="00EE2DF1"/>
    <w:rsid w:val="00EF1D12"/>
    <w:rsid w:val="00F11F88"/>
    <w:rsid w:val="00FB2000"/>
    <w:rsid w:val="00FF7B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992F9"/>
  <w15:docId w15:val="{8863F060-CCD1-4BE8-A293-A5B766B9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73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73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uiPriority w:val="9"/>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F145B"/>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D91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CDF"/>
    <w:rPr>
      <w:rFonts w:ascii="Segoe UI" w:eastAsia="Arial" w:hAnsi="Segoe UI" w:cs="Segoe UI"/>
      <w:color w:val="000000"/>
      <w:sz w:val="18"/>
      <w:szCs w:val="18"/>
    </w:rPr>
  </w:style>
  <w:style w:type="character" w:styleId="Hyperlink">
    <w:name w:val="Hyperlink"/>
    <w:basedOn w:val="DefaultParagraphFont"/>
    <w:uiPriority w:val="99"/>
    <w:unhideWhenUsed/>
    <w:rsid w:val="00445D8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56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550</Words>
  <Characters>3445</Characters>
  <Application>Microsoft Office Word</Application>
  <DocSecurity>0</DocSecurity>
  <Lines>137</Lines>
  <Paragraphs>66</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8</cp:revision>
  <dcterms:created xsi:type="dcterms:W3CDTF">2024-08-23T08:10:00Z</dcterms:created>
  <dcterms:modified xsi:type="dcterms:W3CDTF">2024-11-11T08:20:00Z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8cbcf3cb4a0b58e7ea4f207377e5d8ee2363406f31ca94f1fdc86247199d2b3d</vt:lpwstr>
  </property>
</Properties>
</file>