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8E5FF7" w14:paraId="11180CC7" w14:textId="77777777">
        <w:trPr>
          <w:trHeight w:val="337"/>
        </w:trPr>
        <w:tc>
          <w:tcPr>
            <w:tcW w:w="1836" w:type="dxa"/>
            <w:tcBorders>
              <w:top w:val="single" w:sz="12" w:space="0" w:color="000000"/>
              <w:left w:val="single" w:sz="12" w:space="0" w:color="000000"/>
              <w:bottom w:val="nil"/>
              <w:right w:val="nil"/>
            </w:tcBorders>
          </w:tcPr>
          <w:p w14:paraId="494727CB" w14:textId="77777777" w:rsidR="008E5FF7" w:rsidRDefault="00D011B8">
            <w:pPr>
              <w:spacing w:after="0" w:line="259" w:lineRule="auto"/>
              <w:ind w:left="108" w:right="0" w:firstLine="0"/>
            </w:pPr>
            <w:r>
              <w:rPr>
                <w:b/>
                <w:sz w:val="28"/>
              </w:rPr>
              <w:t xml:space="preserve"> </w:t>
            </w:r>
          </w:p>
        </w:tc>
        <w:tc>
          <w:tcPr>
            <w:tcW w:w="7634" w:type="dxa"/>
            <w:tcBorders>
              <w:top w:val="single" w:sz="12" w:space="0" w:color="000000"/>
              <w:left w:val="nil"/>
              <w:bottom w:val="nil"/>
              <w:right w:val="single" w:sz="12" w:space="0" w:color="000000"/>
            </w:tcBorders>
          </w:tcPr>
          <w:p w14:paraId="49CE7980" w14:textId="77777777" w:rsidR="008E5FF7" w:rsidRDefault="00D011B8">
            <w:pPr>
              <w:spacing w:after="0" w:line="259" w:lineRule="auto"/>
              <w:ind w:left="4549" w:right="0" w:firstLine="0"/>
            </w:pPr>
            <w:r>
              <w:rPr>
                <w:b/>
                <w:sz w:val="28"/>
              </w:rPr>
              <w:t xml:space="preserve">Unit ID: 91 </w:t>
            </w:r>
          </w:p>
        </w:tc>
      </w:tr>
      <w:tr w:rsidR="008E5FF7" w14:paraId="73AEB011" w14:textId="77777777">
        <w:trPr>
          <w:trHeight w:val="323"/>
        </w:trPr>
        <w:tc>
          <w:tcPr>
            <w:tcW w:w="1836" w:type="dxa"/>
            <w:tcBorders>
              <w:top w:val="nil"/>
              <w:left w:val="single" w:sz="12" w:space="0" w:color="000000"/>
              <w:bottom w:val="nil"/>
              <w:right w:val="nil"/>
            </w:tcBorders>
          </w:tcPr>
          <w:p w14:paraId="62AEE9A2" w14:textId="77777777" w:rsidR="008E5FF7" w:rsidRDefault="00D011B8">
            <w:pPr>
              <w:spacing w:after="0" w:line="259" w:lineRule="auto"/>
              <w:ind w:left="108" w:right="0" w:firstLine="0"/>
            </w:pPr>
            <w:r>
              <w:rPr>
                <w:b/>
                <w:sz w:val="28"/>
              </w:rPr>
              <w:t>Domain</w:t>
            </w:r>
            <w:r>
              <w:t xml:space="preserve"> </w:t>
            </w:r>
          </w:p>
        </w:tc>
        <w:tc>
          <w:tcPr>
            <w:tcW w:w="7634" w:type="dxa"/>
            <w:tcBorders>
              <w:top w:val="nil"/>
              <w:left w:val="nil"/>
              <w:bottom w:val="nil"/>
              <w:right w:val="single" w:sz="12" w:space="0" w:color="000000"/>
            </w:tcBorders>
          </w:tcPr>
          <w:p w14:paraId="6C40BBB2" w14:textId="77777777" w:rsidR="007D4CCD" w:rsidRDefault="00D011B8">
            <w:pPr>
              <w:tabs>
                <w:tab w:val="center" w:pos="2771"/>
                <w:tab w:val="center" w:pos="5761"/>
              </w:tabs>
              <w:spacing w:after="0" w:line="259" w:lineRule="auto"/>
              <w:ind w:left="0" w:right="0" w:firstLine="0"/>
              <w:rPr>
                <w:b/>
                <w:bCs/>
                <w:kern w:val="0"/>
                <w:sz w:val="28"/>
                <w:szCs w:val="28"/>
                <w14:ligatures w14:val="none"/>
              </w:rPr>
            </w:pPr>
            <w:r>
              <w:rPr>
                <w:rFonts w:ascii="Calibri" w:eastAsia="Calibri" w:hAnsi="Calibri" w:cs="Calibri"/>
              </w:rPr>
              <w:tab/>
            </w:r>
            <w:r w:rsidR="007D4CCD">
              <w:rPr>
                <w:b/>
                <w:bCs/>
                <w:kern w:val="0"/>
                <w:sz w:val="28"/>
                <w:szCs w:val="28"/>
                <w14:ligatures w14:val="none"/>
              </w:rPr>
              <w:t>OFFICE TECHNOLOGY MANAGEMENT</w:t>
            </w:r>
          </w:p>
          <w:p w14:paraId="6B45E6A8" w14:textId="7D3B6FE6" w:rsidR="008E5FF7" w:rsidRDefault="00D011B8">
            <w:pPr>
              <w:tabs>
                <w:tab w:val="center" w:pos="2771"/>
                <w:tab w:val="center" w:pos="5761"/>
              </w:tabs>
              <w:spacing w:after="0" w:line="259" w:lineRule="auto"/>
              <w:ind w:left="0" w:right="0" w:firstLine="0"/>
            </w:pPr>
            <w:r>
              <w:tab/>
              <w:t xml:space="preserve"> </w:t>
            </w:r>
          </w:p>
        </w:tc>
      </w:tr>
      <w:tr w:rsidR="008E5FF7" w14:paraId="2E76C937" w14:textId="77777777">
        <w:trPr>
          <w:trHeight w:val="644"/>
        </w:trPr>
        <w:tc>
          <w:tcPr>
            <w:tcW w:w="1836" w:type="dxa"/>
            <w:tcBorders>
              <w:top w:val="nil"/>
              <w:left w:val="single" w:sz="12" w:space="0" w:color="000000"/>
              <w:bottom w:val="nil"/>
              <w:right w:val="nil"/>
            </w:tcBorders>
          </w:tcPr>
          <w:p w14:paraId="0FA571E4" w14:textId="77777777" w:rsidR="008E5FF7" w:rsidRDefault="00D011B8">
            <w:pPr>
              <w:spacing w:after="0" w:line="259" w:lineRule="auto"/>
              <w:ind w:left="108" w:right="0" w:firstLine="0"/>
            </w:pPr>
            <w:r>
              <w:rPr>
                <w:b/>
                <w:sz w:val="28"/>
              </w:rPr>
              <w:t>Title:</w:t>
            </w:r>
            <w:r>
              <w:t xml:space="preserve"> </w:t>
            </w:r>
          </w:p>
        </w:tc>
        <w:tc>
          <w:tcPr>
            <w:tcW w:w="7634" w:type="dxa"/>
            <w:tcBorders>
              <w:top w:val="nil"/>
              <w:left w:val="nil"/>
              <w:bottom w:val="nil"/>
              <w:right w:val="single" w:sz="12" w:space="0" w:color="000000"/>
            </w:tcBorders>
          </w:tcPr>
          <w:p w14:paraId="590EF917" w14:textId="42F6200F" w:rsidR="008E5FF7" w:rsidRDefault="00D011B8">
            <w:pPr>
              <w:spacing w:after="0" w:line="259" w:lineRule="auto"/>
              <w:ind w:left="382" w:right="1198" w:hanging="341"/>
            </w:pPr>
            <w:r>
              <w:rPr>
                <w:b/>
                <w:sz w:val="28"/>
              </w:rPr>
              <w:t xml:space="preserve">Communicate effectively with </w:t>
            </w:r>
            <w:r w:rsidR="00936B68">
              <w:rPr>
                <w:b/>
                <w:sz w:val="28"/>
              </w:rPr>
              <w:t>stakeholders in</w:t>
            </w:r>
            <w:r>
              <w:rPr>
                <w:b/>
                <w:sz w:val="28"/>
              </w:rPr>
              <w:t xml:space="preserve"> a </w:t>
            </w:r>
            <w:r w:rsidR="00ED7BE6">
              <w:rPr>
                <w:b/>
                <w:sz w:val="28"/>
              </w:rPr>
              <w:t xml:space="preserve">business </w:t>
            </w:r>
            <w:r>
              <w:rPr>
                <w:b/>
                <w:sz w:val="28"/>
              </w:rPr>
              <w:t xml:space="preserve">environment </w:t>
            </w:r>
            <w:r>
              <w:t xml:space="preserve"> </w:t>
            </w:r>
          </w:p>
        </w:tc>
      </w:tr>
      <w:tr w:rsidR="008E5FF7" w14:paraId="7A899745" w14:textId="77777777">
        <w:trPr>
          <w:trHeight w:val="338"/>
        </w:trPr>
        <w:tc>
          <w:tcPr>
            <w:tcW w:w="1836" w:type="dxa"/>
            <w:tcBorders>
              <w:top w:val="nil"/>
              <w:left w:val="single" w:sz="12" w:space="0" w:color="000000"/>
              <w:bottom w:val="single" w:sz="12" w:space="0" w:color="000000"/>
              <w:right w:val="nil"/>
            </w:tcBorders>
          </w:tcPr>
          <w:p w14:paraId="1E11FF00" w14:textId="05B6784B" w:rsidR="008E5FF7" w:rsidRDefault="00D011B8">
            <w:pPr>
              <w:spacing w:after="0" w:line="259" w:lineRule="auto"/>
              <w:ind w:left="108" w:right="0" w:firstLine="0"/>
            </w:pPr>
            <w:r>
              <w:rPr>
                <w:b/>
                <w:sz w:val="28"/>
              </w:rPr>
              <w:t xml:space="preserve">Level: </w:t>
            </w:r>
            <w:r w:rsidR="001F6483">
              <w:rPr>
                <w:b/>
                <w:sz w:val="28"/>
              </w:rPr>
              <w:t>3</w:t>
            </w:r>
            <w:r>
              <w:t xml:space="preserve"> </w:t>
            </w:r>
          </w:p>
        </w:tc>
        <w:tc>
          <w:tcPr>
            <w:tcW w:w="7634" w:type="dxa"/>
            <w:tcBorders>
              <w:top w:val="nil"/>
              <w:left w:val="nil"/>
              <w:bottom w:val="single" w:sz="12" w:space="0" w:color="000000"/>
              <w:right w:val="single" w:sz="12" w:space="0" w:color="000000"/>
            </w:tcBorders>
          </w:tcPr>
          <w:p w14:paraId="3370696F" w14:textId="3925F317" w:rsidR="008E5FF7" w:rsidRDefault="00D011B8">
            <w:pPr>
              <w:tabs>
                <w:tab w:val="center" w:pos="6408"/>
              </w:tabs>
              <w:spacing w:after="0" w:line="259" w:lineRule="auto"/>
              <w:ind w:left="0" w:right="0" w:firstLine="0"/>
            </w:pPr>
            <w:r>
              <w:t xml:space="preserve"> </w:t>
            </w:r>
            <w:r>
              <w:tab/>
            </w:r>
            <w:r>
              <w:rPr>
                <w:b/>
                <w:sz w:val="28"/>
              </w:rPr>
              <w:t xml:space="preserve">Credits: </w:t>
            </w:r>
            <w:r w:rsidR="00547FF4">
              <w:rPr>
                <w:b/>
                <w:sz w:val="28"/>
              </w:rPr>
              <w:t>4</w:t>
            </w:r>
            <w:r>
              <w:t xml:space="preserve"> </w:t>
            </w:r>
          </w:p>
        </w:tc>
      </w:tr>
    </w:tbl>
    <w:p w14:paraId="0B7D2B01" w14:textId="77777777" w:rsidR="008E5FF7" w:rsidRDefault="00D011B8">
      <w:pPr>
        <w:spacing w:after="0" w:line="259" w:lineRule="auto"/>
        <w:ind w:left="0" w:right="0" w:firstLine="0"/>
      </w:pPr>
      <w:r>
        <w:t xml:space="preserve"> </w:t>
      </w:r>
    </w:p>
    <w:p w14:paraId="5BE77F6E" w14:textId="77777777" w:rsidR="008E5FF7" w:rsidRDefault="00D011B8">
      <w:pPr>
        <w:spacing w:after="0" w:line="259" w:lineRule="auto"/>
        <w:ind w:left="0" w:right="0" w:firstLine="0"/>
      </w:pPr>
      <w:r>
        <w:t xml:space="preserve"> </w:t>
      </w:r>
    </w:p>
    <w:p w14:paraId="5B109665" w14:textId="77777777" w:rsidR="008E5FF7" w:rsidRDefault="00D011B8">
      <w:pPr>
        <w:pStyle w:val="Heading1"/>
        <w:ind w:left="-5"/>
      </w:pPr>
      <w:r>
        <w:t>Purpose</w:t>
      </w:r>
      <w:r>
        <w:rPr>
          <w:u w:val="none"/>
        </w:rPr>
        <w:t xml:space="preserve"> </w:t>
      </w:r>
    </w:p>
    <w:p w14:paraId="26668F10" w14:textId="77777777" w:rsidR="008E5FF7" w:rsidRDefault="00D011B8">
      <w:pPr>
        <w:spacing w:after="0" w:line="259" w:lineRule="auto"/>
        <w:ind w:left="0" w:right="0" w:firstLine="0"/>
      </w:pPr>
      <w:r>
        <w:t xml:space="preserve"> </w:t>
      </w:r>
    </w:p>
    <w:p w14:paraId="3F967FB2" w14:textId="411723FE" w:rsidR="008E5FF7" w:rsidRDefault="00D011B8" w:rsidP="00756EEE">
      <w:pPr>
        <w:ind w:left="-5" w:right="952"/>
        <w:rPr>
          <w:lang w:val="en-US"/>
        </w:rPr>
      </w:pPr>
      <w:r>
        <w:t xml:space="preserve">This unit standard is intended for those who communicate effectively with </w:t>
      </w:r>
      <w:r w:rsidR="00936B68">
        <w:t>stakeholders</w:t>
      </w:r>
      <w:r>
        <w:t xml:space="preserve"> in a</w:t>
      </w:r>
      <w:r w:rsidR="00936B68">
        <w:t xml:space="preserve"> business </w:t>
      </w:r>
      <w:r>
        <w:t>environment. People credited with this unit standard are able t</w:t>
      </w:r>
      <w:r w:rsidR="00120A10" w:rsidRPr="00120A10">
        <w:t xml:space="preserve"> </w:t>
      </w:r>
      <w:r w:rsidR="00120A10">
        <w:rPr>
          <w:lang w:val="en-US"/>
        </w:rPr>
        <w:t>g</w:t>
      </w:r>
      <w:proofErr w:type="spellStart"/>
      <w:r w:rsidR="00120A10" w:rsidRPr="00120A10">
        <w:t>ather</w:t>
      </w:r>
      <w:proofErr w:type="spellEnd"/>
      <w:r w:rsidR="00120A10" w:rsidRPr="00120A10">
        <w:t>, convey and receive instructions and information in a business environment</w:t>
      </w:r>
      <w:r w:rsidR="00120A10">
        <w:rPr>
          <w:lang w:val="en-US"/>
        </w:rPr>
        <w:t>,</w:t>
      </w:r>
      <w:r w:rsidR="00120A10" w:rsidRPr="00120A10">
        <w:t xml:space="preserve"> </w:t>
      </w:r>
      <w:r w:rsidR="00120A10" w:rsidRPr="00120A10">
        <w:rPr>
          <w:lang w:val="en-US"/>
        </w:rPr>
        <w:t>Demonstrate knowledge of effective communication process in a business environment</w:t>
      </w:r>
      <w:r w:rsidR="00756EEE">
        <w:rPr>
          <w:lang w:val="en-US"/>
        </w:rPr>
        <w:t>,</w:t>
      </w:r>
      <w:r w:rsidR="00756EEE" w:rsidRPr="00756EEE">
        <w:t xml:space="preserve"> </w:t>
      </w:r>
      <w:r w:rsidR="00756EEE" w:rsidRPr="00756EEE">
        <w:rPr>
          <w:lang w:val="en-US"/>
        </w:rPr>
        <w:t xml:space="preserve">Prepare relevant work- related documents </w:t>
      </w:r>
    </w:p>
    <w:p w14:paraId="57A12EF7" w14:textId="77777777" w:rsidR="00756EEE" w:rsidRDefault="00756EEE" w:rsidP="00756EEE">
      <w:pPr>
        <w:ind w:left="-5" w:right="952"/>
      </w:pPr>
    </w:p>
    <w:p w14:paraId="0BADB7D1" w14:textId="4EB52DEE" w:rsidR="008E5FF7" w:rsidRDefault="00D011B8">
      <w:pPr>
        <w:ind w:left="-5" w:right="952"/>
      </w:pPr>
      <w:r>
        <w:t xml:space="preserve">This unit standard is intended for people who </w:t>
      </w:r>
      <w:r w:rsidR="00054B10">
        <w:rPr>
          <w:lang w:val="en-US"/>
        </w:rPr>
        <w:t>work in the business environment</w:t>
      </w:r>
      <w:r>
        <w:t xml:space="preserve">. </w:t>
      </w:r>
    </w:p>
    <w:p w14:paraId="227192D6" w14:textId="77777777" w:rsidR="008E5FF7" w:rsidRDefault="00D011B8">
      <w:pPr>
        <w:spacing w:after="0" w:line="259" w:lineRule="auto"/>
        <w:ind w:left="0" w:right="0" w:firstLine="0"/>
      </w:pPr>
      <w:r>
        <w:t xml:space="preserve"> </w:t>
      </w:r>
    </w:p>
    <w:p w14:paraId="7A1AE146" w14:textId="77777777" w:rsidR="008E5FF7" w:rsidRDefault="00D011B8">
      <w:pPr>
        <w:spacing w:after="0" w:line="259" w:lineRule="auto"/>
        <w:ind w:left="0" w:right="0" w:firstLine="0"/>
      </w:pPr>
      <w:r>
        <w:t xml:space="preserve"> </w:t>
      </w:r>
    </w:p>
    <w:p w14:paraId="744129D8" w14:textId="77777777" w:rsidR="008E5FF7" w:rsidRDefault="00D011B8">
      <w:pPr>
        <w:pStyle w:val="Heading1"/>
        <w:ind w:left="-5"/>
      </w:pPr>
      <w:r>
        <w:t>Special Notes</w:t>
      </w:r>
      <w:r>
        <w:rPr>
          <w:u w:val="none"/>
        </w:rPr>
        <w:t xml:space="preserve"> </w:t>
      </w:r>
    </w:p>
    <w:p w14:paraId="02EF4792" w14:textId="77777777" w:rsidR="008E5FF7" w:rsidRDefault="00D011B8">
      <w:pPr>
        <w:spacing w:after="0" w:line="259" w:lineRule="auto"/>
        <w:ind w:left="0" w:right="0" w:firstLine="0"/>
      </w:pPr>
      <w:r>
        <w:t xml:space="preserve"> </w:t>
      </w:r>
    </w:p>
    <w:p w14:paraId="30996882" w14:textId="77777777" w:rsidR="008E5FF7" w:rsidRDefault="00D011B8">
      <w:pPr>
        <w:numPr>
          <w:ilvl w:val="0"/>
          <w:numId w:val="1"/>
        </w:numPr>
        <w:ind w:right="952" w:hanging="720"/>
      </w:pPr>
      <w:r>
        <w:t xml:space="preserve">Entry information </w:t>
      </w:r>
    </w:p>
    <w:p w14:paraId="084B0D1D" w14:textId="77777777" w:rsidR="008E5FF7" w:rsidRDefault="00D011B8">
      <w:pPr>
        <w:spacing w:after="0" w:line="259" w:lineRule="auto"/>
        <w:ind w:left="1080" w:right="0" w:firstLine="0"/>
      </w:pPr>
      <w:r>
        <w:t xml:space="preserve"> </w:t>
      </w:r>
    </w:p>
    <w:p w14:paraId="4242B966" w14:textId="77777777" w:rsidR="008E5FF7" w:rsidRDefault="00D011B8">
      <w:pPr>
        <w:ind w:left="730" w:right="952"/>
      </w:pPr>
      <w:r>
        <w:t xml:space="preserve">Prerequisite: </w:t>
      </w:r>
    </w:p>
    <w:p w14:paraId="14CF49CF" w14:textId="77777777" w:rsidR="008E5FF7" w:rsidRDefault="00D011B8">
      <w:pPr>
        <w:spacing w:after="0" w:line="248" w:lineRule="auto"/>
        <w:ind w:left="1080" w:right="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6F4F562D" w14:textId="77777777" w:rsidR="008E5FF7" w:rsidRDefault="00D011B8">
      <w:pPr>
        <w:spacing w:after="0" w:line="259" w:lineRule="auto"/>
        <w:ind w:left="720" w:right="0" w:firstLine="0"/>
      </w:pPr>
      <w:r>
        <w:t xml:space="preserve"> </w:t>
      </w:r>
    </w:p>
    <w:p w14:paraId="51A9DD3B" w14:textId="77777777" w:rsidR="008E5FF7" w:rsidRDefault="00D011B8">
      <w:pPr>
        <w:numPr>
          <w:ilvl w:val="0"/>
          <w:numId w:val="1"/>
        </w:numPr>
        <w:ind w:right="952" w:hanging="720"/>
      </w:pPr>
      <w:r>
        <w:t xml:space="preserve">The conduct of training and assessment activities related to this unit standard is recommended to take place in conjunction with other relevant, practical unit standards in this Subfield. </w:t>
      </w:r>
    </w:p>
    <w:p w14:paraId="7C98F506" w14:textId="77777777" w:rsidR="008E5FF7" w:rsidRDefault="00D011B8">
      <w:pPr>
        <w:spacing w:after="0" w:line="259" w:lineRule="auto"/>
        <w:ind w:left="0" w:right="0" w:firstLine="0"/>
      </w:pPr>
      <w:r>
        <w:t xml:space="preserve"> </w:t>
      </w:r>
    </w:p>
    <w:p w14:paraId="12FCEA28" w14:textId="77777777" w:rsidR="008E5FF7" w:rsidRDefault="00D011B8">
      <w:pPr>
        <w:numPr>
          <w:ilvl w:val="0"/>
          <w:numId w:val="1"/>
        </w:numPr>
        <w:ind w:right="952" w:hanging="720"/>
      </w:pPr>
      <w:r>
        <w:t xml:space="preserve">To demonstrate competence, at a minimum, evidence is required of gathering, conveying and receiving information, participating in workplace meetings and completing relevant work related documents in an office environment. </w:t>
      </w:r>
    </w:p>
    <w:p w14:paraId="0BAFC77E" w14:textId="77777777" w:rsidR="008E5FF7" w:rsidRDefault="00D011B8">
      <w:pPr>
        <w:spacing w:after="0" w:line="259" w:lineRule="auto"/>
        <w:ind w:left="0" w:right="0" w:firstLine="0"/>
      </w:pPr>
      <w:r>
        <w:t xml:space="preserve"> </w:t>
      </w:r>
    </w:p>
    <w:p w14:paraId="7184E0C5" w14:textId="232D6099" w:rsidR="008E5FF7" w:rsidRDefault="00D011B8">
      <w:pPr>
        <w:numPr>
          <w:ilvl w:val="0"/>
          <w:numId w:val="1"/>
        </w:numPr>
        <w:ind w:right="952" w:hanging="720"/>
      </w:pPr>
      <w:r>
        <w:t xml:space="preserve">Assessment evidence may be collected from a real workplace or a simulated real workplace in which office administration tasks are carried out.  These tasks should be performed using appropriate tools and equipment, not limited to telephone, </w:t>
      </w:r>
      <w:r w:rsidR="00BB73D1">
        <w:rPr>
          <w:lang w:val="en-US"/>
        </w:rPr>
        <w:t xml:space="preserve">scanner, mobile phone, </w:t>
      </w:r>
      <w:r w:rsidR="00DD2348">
        <w:rPr>
          <w:lang w:val="en-US"/>
        </w:rPr>
        <w:t xml:space="preserve">computer, </w:t>
      </w:r>
      <w:r>
        <w:t xml:space="preserve">switchboard </w:t>
      </w:r>
      <w:r w:rsidR="00BB73D1">
        <w:rPr>
          <w:lang w:val="en-US"/>
        </w:rPr>
        <w:t>and</w:t>
      </w:r>
      <w:r>
        <w:t xml:space="preserve"> fax machine</w:t>
      </w:r>
      <w:r w:rsidR="00BB73D1">
        <w:rPr>
          <w:lang w:val="en-US"/>
        </w:rPr>
        <w:t>s</w:t>
      </w:r>
      <w:r>
        <w:t xml:space="preserve">.  </w:t>
      </w:r>
    </w:p>
    <w:p w14:paraId="11AFE805" w14:textId="77777777" w:rsidR="008E5FF7" w:rsidRDefault="00D011B8">
      <w:pPr>
        <w:spacing w:after="0" w:line="259" w:lineRule="auto"/>
        <w:ind w:left="0" w:right="0" w:firstLine="0"/>
      </w:pPr>
      <w:r>
        <w:t xml:space="preserve"> </w:t>
      </w:r>
    </w:p>
    <w:p w14:paraId="2464C46F" w14:textId="77777777" w:rsidR="008E5FF7" w:rsidRDefault="00D011B8">
      <w:pPr>
        <w:numPr>
          <w:ilvl w:val="0"/>
          <w:numId w:val="1"/>
        </w:numPr>
        <w:spacing w:after="31"/>
        <w:ind w:right="952" w:hanging="720"/>
      </w:pPr>
      <w:r>
        <w:t xml:space="preserve">Performance of all elements in this unit standard must comply with all relevant workplace requirements and /or manufacturer’s specifications. </w:t>
      </w:r>
    </w:p>
    <w:p w14:paraId="48D0AE24" w14:textId="77777777" w:rsidR="008E5FF7" w:rsidRDefault="00D011B8">
      <w:pPr>
        <w:spacing w:after="0" w:line="259" w:lineRule="auto"/>
        <w:ind w:left="720" w:right="0" w:firstLine="0"/>
      </w:pPr>
      <w:r>
        <w:t xml:space="preserve"> </w:t>
      </w:r>
    </w:p>
    <w:p w14:paraId="08B5706D" w14:textId="77777777" w:rsidR="008E5FF7" w:rsidRDefault="00D011B8">
      <w:pPr>
        <w:numPr>
          <w:ilvl w:val="0"/>
          <w:numId w:val="1"/>
        </w:numPr>
        <w:ind w:right="952" w:hanging="720"/>
      </w:pPr>
      <w:r>
        <w:t xml:space="preserve">Regulations and legislation relevant to this unit standard include the following: </w:t>
      </w:r>
    </w:p>
    <w:p w14:paraId="33A6B4CE" w14:textId="77777777" w:rsidR="008E5FF7" w:rsidRDefault="00D011B8">
      <w:pPr>
        <w:numPr>
          <w:ilvl w:val="1"/>
          <w:numId w:val="2"/>
        </w:numPr>
        <w:ind w:right="1961" w:hanging="425"/>
      </w:pPr>
      <w:r>
        <w:t xml:space="preserve">Labour Act No 11, 2007 as amended  </w:t>
      </w:r>
    </w:p>
    <w:p w14:paraId="1D7306F3" w14:textId="77777777" w:rsidR="008E5FF7" w:rsidRDefault="00D011B8">
      <w:pPr>
        <w:numPr>
          <w:ilvl w:val="1"/>
          <w:numId w:val="2"/>
        </w:numPr>
        <w:ind w:right="1961" w:hanging="425"/>
      </w:pPr>
      <w:r>
        <w:t>Occupational Health and Safety Regulations, 1997 and all subsequent amendments.</w:t>
      </w:r>
      <w:r>
        <w:rPr>
          <w:b/>
        </w:rPr>
        <w:t xml:space="preserve"> </w:t>
      </w:r>
    </w:p>
    <w:p w14:paraId="60DE5006" w14:textId="77777777" w:rsidR="008E5FF7" w:rsidRDefault="00D011B8">
      <w:pPr>
        <w:spacing w:after="0" w:line="259" w:lineRule="auto"/>
        <w:ind w:left="0" w:right="0" w:firstLine="0"/>
      </w:pPr>
      <w:r>
        <w:rPr>
          <w:i/>
        </w:rPr>
        <w:t xml:space="preserve"> </w:t>
      </w:r>
    </w:p>
    <w:p w14:paraId="4DF906E6" w14:textId="729B177D" w:rsidR="008E5FF7" w:rsidRDefault="00D011B8">
      <w:pPr>
        <w:ind w:left="-5" w:right="952"/>
      </w:pPr>
      <w:hyperlink r:id="rId6">
        <w:r>
          <w:rPr>
            <w:b/>
          </w:rPr>
          <w:t xml:space="preserve"> </w:t>
        </w:r>
      </w:hyperlink>
    </w:p>
    <w:p w14:paraId="658A73DA" w14:textId="77777777" w:rsidR="008E5FF7" w:rsidRDefault="00D011B8">
      <w:pPr>
        <w:spacing w:after="0" w:line="259" w:lineRule="auto"/>
        <w:ind w:left="0" w:right="0" w:firstLine="0"/>
      </w:pPr>
      <w:r>
        <w:t xml:space="preserve"> </w:t>
      </w:r>
    </w:p>
    <w:p w14:paraId="0B8B6B48" w14:textId="77777777" w:rsidR="008E5FF7" w:rsidRDefault="00D011B8">
      <w:pPr>
        <w:spacing w:after="33" w:line="259" w:lineRule="auto"/>
        <w:ind w:left="0" w:right="0" w:firstLine="0"/>
      </w:pPr>
      <w:r>
        <w:t xml:space="preserve"> </w:t>
      </w:r>
    </w:p>
    <w:p w14:paraId="23750290" w14:textId="77777777" w:rsidR="00BE44AA" w:rsidRDefault="00BE44AA">
      <w:pPr>
        <w:spacing w:after="33" w:line="259" w:lineRule="auto"/>
        <w:ind w:left="0" w:right="0" w:firstLine="0"/>
      </w:pPr>
    </w:p>
    <w:p w14:paraId="45226CD0" w14:textId="77777777" w:rsidR="00BE44AA" w:rsidRDefault="00BE44AA">
      <w:pPr>
        <w:spacing w:after="33" w:line="259" w:lineRule="auto"/>
        <w:ind w:left="0" w:right="0" w:firstLine="0"/>
      </w:pPr>
    </w:p>
    <w:p w14:paraId="48729FE6" w14:textId="77777777" w:rsidR="00BE44AA" w:rsidRDefault="00BE44AA">
      <w:pPr>
        <w:spacing w:after="33" w:line="259" w:lineRule="auto"/>
        <w:ind w:left="0" w:right="0" w:firstLine="0"/>
      </w:pPr>
    </w:p>
    <w:p w14:paraId="416533B0" w14:textId="77777777" w:rsidR="00BE44AA" w:rsidRDefault="00BE44AA" w:rsidP="00BE44AA">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627CB037" w14:textId="77777777" w:rsidR="00BE44AA" w:rsidRDefault="00BE44AA" w:rsidP="00BE44AA">
      <w:pPr>
        <w:tabs>
          <w:tab w:val="left" w:pos="6480"/>
        </w:tabs>
        <w:jc w:val="both"/>
        <w:rPr>
          <w:b/>
          <w:sz w:val="28"/>
          <w:szCs w:val="28"/>
          <w:u w:val="single"/>
          <w:lang w:val="en-GB"/>
        </w:rPr>
      </w:pPr>
    </w:p>
    <w:p w14:paraId="6481208B" w14:textId="77777777" w:rsidR="00BE44AA" w:rsidRDefault="00BE44AA" w:rsidP="00BE44AA">
      <w:pPr>
        <w:spacing w:after="0" w:line="254" w:lineRule="auto"/>
        <w:ind w:lef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48CA6A48" w14:textId="77777777" w:rsidR="00BE44AA" w:rsidRDefault="00BE44AA" w:rsidP="00BE44AA">
      <w:pPr>
        <w:spacing w:after="33" w:line="256" w:lineRule="auto"/>
        <w:ind w:left="0" w:firstLine="0"/>
        <w:rPr>
          <w:szCs w:val="24"/>
        </w:rPr>
      </w:pPr>
    </w:p>
    <w:p w14:paraId="6A656A21" w14:textId="77777777" w:rsidR="00BE44AA" w:rsidRDefault="00BE44AA" w:rsidP="00BE44AA">
      <w:pPr>
        <w:pStyle w:val="Heading1"/>
        <w:spacing w:after="0" w:line="259" w:lineRule="auto"/>
        <w:ind w:left="0" w:firstLine="0"/>
        <w:rPr>
          <w:sz w:val="28"/>
        </w:rPr>
      </w:pPr>
    </w:p>
    <w:p w14:paraId="7E9F7102" w14:textId="27831265" w:rsidR="008E5FF7" w:rsidRDefault="00D011B8">
      <w:pPr>
        <w:pStyle w:val="Heading1"/>
        <w:spacing w:after="0" w:line="259" w:lineRule="auto"/>
        <w:ind w:left="-5"/>
      </w:pPr>
      <w:r>
        <w:rPr>
          <w:sz w:val="28"/>
        </w:rPr>
        <w:t>Elements and Performance Criteria</w:t>
      </w:r>
      <w:r>
        <w:rPr>
          <w:sz w:val="28"/>
          <w:u w:val="none"/>
        </w:rPr>
        <w:t xml:space="preserve"> </w:t>
      </w:r>
    </w:p>
    <w:p w14:paraId="45BF6159" w14:textId="77777777" w:rsidR="008E5FF7" w:rsidRDefault="00D011B8">
      <w:pPr>
        <w:spacing w:after="0" w:line="259" w:lineRule="auto"/>
        <w:ind w:left="0" w:right="0" w:firstLine="0"/>
      </w:pPr>
      <w:r>
        <w:t xml:space="preserve"> </w:t>
      </w:r>
    </w:p>
    <w:p w14:paraId="5A06647A" w14:textId="09FF4ACC" w:rsidR="008E5FF7" w:rsidRDefault="00D011B8">
      <w:pPr>
        <w:ind w:left="-5" w:right="0"/>
      </w:pPr>
      <w:r>
        <w:rPr>
          <w:b/>
          <w:u w:val="single" w:color="000000"/>
        </w:rPr>
        <w:t>Element 1: Gather, convey and receive instructions and information in a</w:t>
      </w:r>
      <w:r w:rsidR="00453B54">
        <w:rPr>
          <w:b/>
          <w:u w:val="single" w:color="000000"/>
        </w:rPr>
        <w:t xml:space="preserve"> business </w:t>
      </w:r>
      <w:r>
        <w:rPr>
          <w:b/>
          <w:u w:val="single" w:color="000000"/>
        </w:rPr>
        <w:t>environment</w:t>
      </w:r>
      <w:r>
        <w:rPr>
          <w:b/>
        </w:rPr>
        <w:t xml:space="preserve"> </w:t>
      </w:r>
    </w:p>
    <w:p w14:paraId="0A3A0FB1" w14:textId="197D0B6E" w:rsidR="00206EAE" w:rsidRDefault="00D011B8">
      <w:pPr>
        <w:spacing w:after="0" w:line="259" w:lineRule="auto"/>
        <w:ind w:left="0" w:right="0" w:firstLine="0"/>
      </w:pPr>
      <w:r>
        <w:t xml:space="preserve"> </w:t>
      </w:r>
    </w:p>
    <w:p w14:paraId="1B65C51B" w14:textId="06B53B87" w:rsidR="008E5FF7" w:rsidRDefault="00D011B8">
      <w:pPr>
        <w:pStyle w:val="Heading2"/>
        <w:ind w:left="-5"/>
      </w:pPr>
      <w:r>
        <w:t>Performance Criteria</w:t>
      </w:r>
      <w:r>
        <w:rPr>
          <w:u w:val="none"/>
        </w:rPr>
        <w:t xml:space="preserve"> </w:t>
      </w:r>
    </w:p>
    <w:p w14:paraId="2A4765F1" w14:textId="77777777" w:rsidR="008E5FF7" w:rsidRDefault="00D011B8">
      <w:pPr>
        <w:spacing w:after="0" w:line="259" w:lineRule="auto"/>
        <w:ind w:left="0" w:right="0" w:firstLine="0"/>
      </w:pPr>
      <w:r>
        <w:t xml:space="preserve"> </w:t>
      </w:r>
    </w:p>
    <w:p w14:paraId="2F9E816F" w14:textId="5CB1C3BB" w:rsidR="00453B54" w:rsidRDefault="00711F5E" w:rsidP="00A16225">
      <w:pPr>
        <w:pStyle w:val="ListParagraph"/>
        <w:numPr>
          <w:ilvl w:val="1"/>
          <w:numId w:val="3"/>
        </w:numPr>
        <w:ind w:right="952"/>
      </w:pPr>
      <w:r>
        <w:t>Types of</w:t>
      </w:r>
      <w:r w:rsidR="009E626B">
        <w:t xml:space="preserve"> communication</w:t>
      </w:r>
      <w:r w:rsidR="00C4336F">
        <w:t xml:space="preserve"> used</w:t>
      </w:r>
      <w:r w:rsidR="00453B54">
        <w:t xml:space="preserve"> to gather, convey and receive instructions and information </w:t>
      </w:r>
      <w:r w:rsidR="009E626B">
        <w:t xml:space="preserve">are </w:t>
      </w:r>
      <w:r>
        <w:t xml:space="preserve">identified and </w:t>
      </w:r>
      <w:r w:rsidR="009E626B">
        <w:t>explained</w:t>
      </w:r>
      <w:r w:rsidR="008E2679">
        <w:t>.</w:t>
      </w:r>
    </w:p>
    <w:p w14:paraId="0FC8593B" w14:textId="77777777" w:rsidR="00A16225" w:rsidRDefault="00A16225" w:rsidP="00A16225">
      <w:pPr>
        <w:pStyle w:val="ListParagraph"/>
        <w:ind w:left="705" w:right="952" w:firstLine="0"/>
      </w:pPr>
    </w:p>
    <w:p w14:paraId="1466A31B" w14:textId="6592640B" w:rsidR="00A16225" w:rsidRDefault="00A16225" w:rsidP="00A16225">
      <w:pPr>
        <w:pStyle w:val="ListParagraph"/>
        <w:numPr>
          <w:ilvl w:val="1"/>
          <w:numId w:val="3"/>
        </w:numPr>
        <w:ind w:right="952"/>
      </w:pPr>
      <w:r>
        <w:t>Methods of gathering information are explained and demonstrated in a business environment.</w:t>
      </w:r>
    </w:p>
    <w:p w14:paraId="6474160F" w14:textId="77777777" w:rsidR="00A16225" w:rsidRDefault="00A16225" w:rsidP="00A16225">
      <w:pPr>
        <w:ind w:left="0" w:right="952" w:firstLine="0"/>
      </w:pPr>
    </w:p>
    <w:p w14:paraId="11436638" w14:textId="792826D5" w:rsidR="008E2679" w:rsidRDefault="008E2679" w:rsidP="00A16225">
      <w:pPr>
        <w:pStyle w:val="ListParagraph"/>
        <w:numPr>
          <w:ilvl w:val="1"/>
          <w:numId w:val="3"/>
        </w:numPr>
        <w:ind w:right="952"/>
      </w:pPr>
      <w:r>
        <w:t xml:space="preserve">Instructions </w:t>
      </w:r>
      <w:r w:rsidR="00490C05">
        <w:t xml:space="preserve">and information </w:t>
      </w:r>
      <w:r>
        <w:t xml:space="preserve">related to communication are </w:t>
      </w:r>
      <w:r w:rsidR="00490C05">
        <w:t xml:space="preserve">gathered and </w:t>
      </w:r>
      <w:r>
        <w:t>conveyed accurately as per organisation guidelines.</w:t>
      </w:r>
    </w:p>
    <w:p w14:paraId="01C9E502" w14:textId="3EB71350" w:rsidR="00BB1500" w:rsidRPr="00660BF9" w:rsidRDefault="00BB1500" w:rsidP="00660BF9">
      <w:pPr>
        <w:tabs>
          <w:tab w:val="center" w:pos="2572"/>
        </w:tabs>
        <w:ind w:left="-15" w:right="0" w:firstLine="0"/>
        <w:rPr>
          <w:color w:val="auto"/>
        </w:rPr>
      </w:pPr>
    </w:p>
    <w:p w14:paraId="396323F1" w14:textId="7DA43F34" w:rsidR="00BB1500" w:rsidRPr="00660BF9" w:rsidRDefault="00490C05" w:rsidP="00BB1500">
      <w:pPr>
        <w:ind w:left="705" w:right="952" w:hanging="720"/>
        <w:rPr>
          <w:color w:val="auto"/>
        </w:rPr>
      </w:pPr>
      <w:r>
        <w:rPr>
          <w:color w:val="auto"/>
        </w:rPr>
        <w:t>1.</w:t>
      </w:r>
      <w:r w:rsidR="001F6483">
        <w:rPr>
          <w:color w:val="auto"/>
        </w:rPr>
        <w:t>4</w:t>
      </w:r>
      <w:r w:rsidR="00BB1500" w:rsidRPr="00660BF9">
        <w:rPr>
          <w:color w:val="auto"/>
        </w:rPr>
        <w:tab/>
        <w:t>Questions are used to gain additional information to clarif</w:t>
      </w:r>
      <w:r w:rsidR="00B473FF">
        <w:rPr>
          <w:color w:val="auto"/>
        </w:rPr>
        <w:t xml:space="preserve">y given instructions. </w:t>
      </w:r>
      <w:r w:rsidR="00BB1500" w:rsidRPr="00660BF9">
        <w:rPr>
          <w:color w:val="auto"/>
        </w:rPr>
        <w:t xml:space="preserve"> </w:t>
      </w:r>
    </w:p>
    <w:p w14:paraId="2B66A075" w14:textId="0E2CAD59" w:rsidR="00BB1500" w:rsidRPr="00660BF9" w:rsidRDefault="00BB1500" w:rsidP="00BB1500">
      <w:pPr>
        <w:spacing w:after="0" w:line="259" w:lineRule="auto"/>
        <w:ind w:left="0" w:right="0" w:firstLine="0"/>
        <w:rPr>
          <w:color w:val="auto"/>
        </w:rPr>
      </w:pPr>
    </w:p>
    <w:p w14:paraId="264B0559" w14:textId="7FCB8997" w:rsidR="00C050D8" w:rsidRPr="00660BF9" w:rsidRDefault="00B473FF" w:rsidP="0019231D">
      <w:pPr>
        <w:ind w:left="705" w:right="0" w:hanging="720"/>
        <w:rPr>
          <w:color w:val="auto"/>
        </w:rPr>
      </w:pPr>
      <w:r>
        <w:rPr>
          <w:color w:val="auto"/>
        </w:rPr>
        <w:t>1.</w:t>
      </w:r>
      <w:r w:rsidR="001F6483">
        <w:rPr>
          <w:color w:val="auto"/>
        </w:rPr>
        <w:t>5</w:t>
      </w:r>
      <w:r w:rsidR="00BB1500" w:rsidRPr="00660BF9">
        <w:rPr>
          <w:color w:val="auto"/>
        </w:rPr>
        <w:tab/>
        <w:t xml:space="preserve">Instructions and information are </w:t>
      </w:r>
      <w:r w:rsidR="00C050D8">
        <w:rPr>
          <w:color w:val="auto"/>
        </w:rPr>
        <w:t>handled</w:t>
      </w:r>
      <w:r w:rsidR="00BB1500" w:rsidRPr="00660BF9">
        <w:rPr>
          <w:color w:val="auto"/>
        </w:rPr>
        <w:t xml:space="preserve"> in a confidential manner</w:t>
      </w:r>
      <w:r w:rsidR="00C050D8">
        <w:rPr>
          <w:color w:val="auto"/>
        </w:rPr>
        <w:t xml:space="preserve"> as per organisational guidelines</w:t>
      </w:r>
      <w:r w:rsidR="00BB1500" w:rsidRPr="00660BF9">
        <w:rPr>
          <w:color w:val="auto"/>
        </w:rPr>
        <w:t xml:space="preserve">. </w:t>
      </w:r>
    </w:p>
    <w:p w14:paraId="2D18D606" w14:textId="729C65C4" w:rsidR="00BB1500" w:rsidRPr="00660BF9" w:rsidRDefault="00BB1500" w:rsidP="00BB1500">
      <w:pPr>
        <w:spacing w:after="0" w:line="259" w:lineRule="auto"/>
        <w:ind w:left="720" w:right="0" w:firstLine="0"/>
        <w:rPr>
          <w:color w:val="auto"/>
        </w:rPr>
      </w:pPr>
      <w:r w:rsidRPr="00660BF9">
        <w:rPr>
          <w:color w:val="auto"/>
        </w:rPr>
        <w:t xml:space="preserve"> </w:t>
      </w:r>
    </w:p>
    <w:p w14:paraId="2CD77A46" w14:textId="3E6A6ED3" w:rsidR="00BB1500" w:rsidRDefault="00C050D8" w:rsidP="0019231D">
      <w:pPr>
        <w:ind w:left="705" w:right="0" w:hanging="720"/>
        <w:rPr>
          <w:color w:val="auto"/>
        </w:rPr>
      </w:pPr>
      <w:r>
        <w:rPr>
          <w:color w:val="auto"/>
        </w:rPr>
        <w:t>1.</w:t>
      </w:r>
      <w:r w:rsidR="001F6483">
        <w:rPr>
          <w:color w:val="auto"/>
        </w:rPr>
        <w:t>6</w:t>
      </w:r>
      <w:r w:rsidR="00BB1500" w:rsidRPr="00660BF9">
        <w:rPr>
          <w:color w:val="auto"/>
        </w:rPr>
        <w:tab/>
      </w:r>
      <w:r w:rsidR="0019231D">
        <w:rPr>
          <w:color w:val="auto"/>
          <w:lang w:val="en-US"/>
        </w:rPr>
        <w:t>Telephone</w:t>
      </w:r>
      <w:r w:rsidR="00BB1500" w:rsidRPr="00660BF9">
        <w:rPr>
          <w:color w:val="auto"/>
        </w:rPr>
        <w:t xml:space="preserve"> </w:t>
      </w:r>
      <w:r w:rsidR="00E80BBA">
        <w:rPr>
          <w:color w:val="auto"/>
        </w:rPr>
        <w:t>e</w:t>
      </w:r>
      <w:r w:rsidR="00BB1500" w:rsidRPr="00660BF9">
        <w:rPr>
          <w:color w:val="auto"/>
        </w:rPr>
        <w:t>tiquette and switchboard skills are demonstrated</w:t>
      </w:r>
      <w:r w:rsidR="00E80BBA">
        <w:rPr>
          <w:color w:val="auto"/>
        </w:rPr>
        <w:t xml:space="preserve"> as per organisational guidelines</w:t>
      </w:r>
      <w:r w:rsidR="00BB1500" w:rsidRPr="00660BF9">
        <w:rPr>
          <w:color w:val="auto"/>
        </w:rPr>
        <w:t xml:space="preserve">.  </w:t>
      </w:r>
    </w:p>
    <w:p w14:paraId="69ADF7D9" w14:textId="1FAE134F" w:rsidR="0013324E" w:rsidRDefault="0013324E" w:rsidP="00BB1500">
      <w:pPr>
        <w:tabs>
          <w:tab w:val="center" w:pos="4127"/>
        </w:tabs>
        <w:ind w:left="-15" w:right="0" w:firstLine="0"/>
        <w:rPr>
          <w:color w:val="auto"/>
        </w:rPr>
      </w:pPr>
    </w:p>
    <w:p w14:paraId="123154B0" w14:textId="77777777" w:rsidR="00EA0AC0" w:rsidRDefault="00153875">
      <w:pPr>
        <w:ind w:left="0" w:right="0" w:firstLine="0"/>
        <w:rPr>
          <w:b/>
          <w:bCs/>
          <w:u w:val="single"/>
          <w:lang w:val="en-US"/>
        </w:rPr>
      </w:pPr>
      <w:r w:rsidRPr="00A16225">
        <w:rPr>
          <w:b/>
          <w:bCs/>
        </w:rPr>
        <w:t xml:space="preserve">Element 2: </w:t>
      </w:r>
      <w:bookmarkStart w:id="0" w:name="_Hlk175219887"/>
      <w:r w:rsidR="00EA0AC0">
        <w:rPr>
          <w:b/>
          <w:bCs/>
          <w:lang w:val="en-US"/>
        </w:rPr>
        <w:t xml:space="preserve"> </w:t>
      </w:r>
      <w:r w:rsidRPr="00EA0AC0">
        <w:rPr>
          <w:b/>
          <w:bCs/>
          <w:u w:val="single"/>
        </w:rPr>
        <w:t>Demonstrate knowledge of effective communication process</w:t>
      </w:r>
      <w:r w:rsidR="00A16225" w:rsidRPr="00EA0AC0">
        <w:rPr>
          <w:b/>
          <w:bCs/>
          <w:u w:val="single"/>
        </w:rPr>
        <w:t xml:space="preserve"> in a business</w:t>
      </w:r>
      <w:r w:rsidR="00EA0AC0">
        <w:rPr>
          <w:b/>
          <w:bCs/>
          <w:u w:val="single"/>
          <w:lang w:val="en-US"/>
        </w:rPr>
        <w:t xml:space="preserve">            </w:t>
      </w:r>
    </w:p>
    <w:p w14:paraId="73B7446B" w14:textId="4370F30A" w:rsidR="00F2088E" w:rsidRPr="00EA0AC0" w:rsidRDefault="00A16225">
      <w:pPr>
        <w:ind w:left="0" w:right="0" w:firstLine="0"/>
        <w:rPr>
          <w:b/>
          <w:bCs/>
          <w:u w:val="single"/>
          <w:lang w:val="en-US"/>
        </w:rPr>
      </w:pPr>
      <w:r w:rsidRPr="00EA0AC0">
        <w:rPr>
          <w:b/>
          <w:bCs/>
          <w:u w:val="single"/>
        </w:rPr>
        <w:t>environment</w:t>
      </w:r>
      <w:bookmarkEnd w:id="0"/>
    </w:p>
    <w:p w14:paraId="773A99A0" w14:textId="48C81402" w:rsidR="002627B3" w:rsidRPr="00EA0AC0" w:rsidRDefault="00EA0AC0" w:rsidP="00660BF9">
      <w:pPr>
        <w:ind w:left="0" w:right="0" w:firstLine="0"/>
        <w:rPr>
          <w:u w:val="single"/>
          <w:lang w:val="en-US"/>
        </w:rPr>
      </w:pPr>
      <w:r>
        <w:rPr>
          <w:u w:val="single"/>
          <w:lang w:val="en-US"/>
        </w:rPr>
        <w:t xml:space="preserve">  </w:t>
      </w:r>
    </w:p>
    <w:p w14:paraId="293EC867" w14:textId="69E0BFCF" w:rsidR="003C1F79" w:rsidRPr="00F04FE2" w:rsidRDefault="003C1F79">
      <w:pPr>
        <w:spacing w:after="0" w:line="259" w:lineRule="auto"/>
        <w:ind w:left="0" w:right="0" w:firstLine="0"/>
        <w:rPr>
          <w:u w:val="single"/>
          <w:lang w:val="en-US"/>
        </w:rPr>
      </w:pPr>
      <w:r w:rsidRPr="00660BF9">
        <w:rPr>
          <w:b/>
          <w:bCs/>
          <w:u w:val="single"/>
          <w:lang w:val="en-US"/>
        </w:rPr>
        <w:t>Range</w:t>
      </w:r>
    </w:p>
    <w:p w14:paraId="56867402" w14:textId="52FFC3B3" w:rsidR="003C1F79" w:rsidRDefault="00A16225">
      <w:pPr>
        <w:spacing w:after="0" w:line="259" w:lineRule="auto"/>
        <w:ind w:left="0" w:right="0" w:firstLine="0"/>
        <w:rPr>
          <w:lang w:val="en-US"/>
        </w:rPr>
      </w:pPr>
      <w:r>
        <w:rPr>
          <w:lang w:val="en-US"/>
        </w:rPr>
        <w:t>Communication p</w:t>
      </w:r>
      <w:r w:rsidR="003C1F79">
        <w:rPr>
          <w:lang w:val="en-US"/>
        </w:rPr>
        <w:t>rocesses</w:t>
      </w:r>
      <w:r w:rsidR="006D37FD">
        <w:rPr>
          <w:lang w:val="en-US"/>
        </w:rPr>
        <w:t xml:space="preserve"> include, </w:t>
      </w:r>
      <w:r w:rsidR="007D6FBE">
        <w:rPr>
          <w:lang w:val="en-US"/>
        </w:rPr>
        <w:t xml:space="preserve">but </w:t>
      </w:r>
      <w:r w:rsidR="00EA0AC0">
        <w:rPr>
          <w:lang w:val="en-US"/>
        </w:rPr>
        <w:t>are not</w:t>
      </w:r>
      <w:r w:rsidR="006D37FD">
        <w:rPr>
          <w:lang w:val="en-US"/>
        </w:rPr>
        <w:t xml:space="preserve"> limited to, </w:t>
      </w:r>
      <w:r w:rsidR="00A266B8">
        <w:rPr>
          <w:lang w:val="en-US"/>
        </w:rPr>
        <w:t>encoding, medium of transmission, decoding and feedback.</w:t>
      </w:r>
    </w:p>
    <w:p w14:paraId="78EE84A9" w14:textId="77777777" w:rsidR="00A266B8" w:rsidRDefault="00A266B8">
      <w:pPr>
        <w:spacing w:after="0" w:line="259" w:lineRule="auto"/>
        <w:ind w:left="0" w:right="0" w:firstLine="0"/>
        <w:rPr>
          <w:lang w:val="en-US"/>
        </w:rPr>
      </w:pPr>
    </w:p>
    <w:p w14:paraId="051A0CD9" w14:textId="1C2E3ED0" w:rsidR="00A266B8" w:rsidRPr="00660BF9" w:rsidRDefault="00C621C9">
      <w:pPr>
        <w:spacing w:after="0" w:line="259" w:lineRule="auto"/>
        <w:ind w:left="0" w:right="0" w:firstLine="0"/>
        <w:rPr>
          <w:lang w:val="en-US"/>
        </w:rPr>
      </w:pPr>
      <w:r>
        <w:rPr>
          <w:lang w:val="en-US"/>
        </w:rPr>
        <w:t>Corporate</w:t>
      </w:r>
      <w:r w:rsidR="00A266B8">
        <w:rPr>
          <w:lang w:val="en-US"/>
        </w:rPr>
        <w:t xml:space="preserve"> engagements include, but are not limited to, meetings, events, </w:t>
      </w:r>
      <w:r>
        <w:rPr>
          <w:lang w:val="en-US"/>
        </w:rPr>
        <w:t xml:space="preserve">trade fairs, </w:t>
      </w:r>
      <w:r w:rsidR="00A266B8">
        <w:rPr>
          <w:lang w:val="en-US"/>
        </w:rPr>
        <w:t xml:space="preserve">workshops, </w:t>
      </w:r>
      <w:r w:rsidR="00EA0AC0">
        <w:rPr>
          <w:lang w:val="en-US"/>
        </w:rPr>
        <w:t>training</w:t>
      </w:r>
      <w:r w:rsidR="00A266B8">
        <w:rPr>
          <w:lang w:val="en-US"/>
        </w:rPr>
        <w:t xml:space="preserve"> and campaigns.</w:t>
      </w:r>
    </w:p>
    <w:p w14:paraId="0CB50BB9" w14:textId="2528CC9F" w:rsidR="008E5FF7" w:rsidRDefault="00D011B8">
      <w:pPr>
        <w:spacing w:after="0" w:line="259" w:lineRule="auto"/>
        <w:ind w:left="0" w:right="0" w:firstLine="0"/>
      </w:pPr>
      <w:r>
        <w:t xml:space="preserve"> </w:t>
      </w:r>
    </w:p>
    <w:p w14:paraId="188F7F77" w14:textId="77777777" w:rsidR="008E5FF7" w:rsidRDefault="00D011B8">
      <w:pPr>
        <w:pStyle w:val="Heading2"/>
        <w:ind w:left="-5"/>
      </w:pPr>
      <w:r>
        <w:t>Performance Criteria</w:t>
      </w:r>
      <w:r>
        <w:rPr>
          <w:u w:val="none"/>
        </w:rPr>
        <w:t xml:space="preserve"> </w:t>
      </w:r>
    </w:p>
    <w:p w14:paraId="5419C81A" w14:textId="77777777" w:rsidR="008E5FF7" w:rsidRDefault="00D011B8">
      <w:pPr>
        <w:spacing w:after="0" w:line="259" w:lineRule="auto"/>
        <w:ind w:left="0" w:right="0" w:firstLine="0"/>
      </w:pPr>
      <w:r>
        <w:t xml:space="preserve"> </w:t>
      </w:r>
    </w:p>
    <w:p w14:paraId="5FE6F053" w14:textId="77777777" w:rsidR="00685945" w:rsidRDefault="00D011B8" w:rsidP="00C621C9">
      <w:pPr>
        <w:ind w:left="-15" w:right="0" w:firstLine="0"/>
        <w:rPr>
          <w:lang w:val="en-US"/>
        </w:rPr>
      </w:pPr>
      <w:r>
        <w:t>2.1</w:t>
      </w:r>
      <w:r w:rsidR="00C621C9">
        <w:tab/>
      </w:r>
      <w:r w:rsidR="00A266B8">
        <w:rPr>
          <w:lang w:val="en-US"/>
        </w:rPr>
        <w:t xml:space="preserve">Steps of communication processes for effective </w:t>
      </w:r>
      <w:r w:rsidR="00C621C9">
        <w:rPr>
          <w:lang w:val="en-US"/>
        </w:rPr>
        <w:t>corporate</w:t>
      </w:r>
      <w:r w:rsidR="00A266B8">
        <w:rPr>
          <w:lang w:val="en-US"/>
        </w:rPr>
        <w:t xml:space="preserve"> engagement are </w:t>
      </w:r>
      <w:r w:rsidR="00C621C9">
        <w:rPr>
          <w:lang w:val="en-US"/>
        </w:rPr>
        <w:t>outlined</w:t>
      </w:r>
      <w:r w:rsidR="00A266B8">
        <w:rPr>
          <w:lang w:val="en-US"/>
        </w:rPr>
        <w:t xml:space="preserve"> and </w:t>
      </w:r>
      <w:r w:rsidR="00685945">
        <w:rPr>
          <w:lang w:val="en-US"/>
        </w:rPr>
        <w:t xml:space="preserve">  </w:t>
      </w:r>
    </w:p>
    <w:p w14:paraId="390AC38D" w14:textId="3B1726DC" w:rsidR="008E5FF7" w:rsidRDefault="00685945">
      <w:pPr>
        <w:spacing w:after="0" w:line="259" w:lineRule="auto"/>
        <w:ind w:left="0" w:right="0" w:firstLine="0"/>
      </w:pPr>
      <w:r>
        <w:rPr>
          <w:lang w:val="en-US"/>
        </w:rPr>
        <w:t xml:space="preserve">             </w:t>
      </w:r>
      <w:r w:rsidR="00A266B8">
        <w:rPr>
          <w:lang w:val="en-US"/>
        </w:rPr>
        <w:t>followed.</w:t>
      </w:r>
    </w:p>
    <w:p w14:paraId="6CFCBAFB" w14:textId="738025E7" w:rsidR="008E5FF7" w:rsidRDefault="00D011B8">
      <w:pPr>
        <w:tabs>
          <w:tab w:val="center" w:pos="3589"/>
        </w:tabs>
        <w:ind w:left="-15" w:right="0" w:firstLine="0"/>
      </w:pPr>
      <w:r>
        <w:t xml:space="preserve">2.2 </w:t>
      </w:r>
      <w:r>
        <w:tab/>
      </w:r>
      <w:r w:rsidR="00660BF9">
        <w:rPr>
          <w:lang w:val="en-US"/>
        </w:rPr>
        <w:t xml:space="preserve">   </w:t>
      </w:r>
      <w:r>
        <w:t xml:space="preserve">Responses are sought and provided to </w:t>
      </w:r>
      <w:r w:rsidR="00C621C9">
        <w:t xml:space="preserve">related stakeholders. </w:t>
      </w:r>
      <w:r>
        <w:t xml:space="preserve"> </w:t>
      </w:r>
    </w:p>
    <w:p w14:paraId="20BF941D" w14:textId="023A999F" w:rsidR="00D1169F" w:rsidRDefault="00D1169F">
      <w:pPr>
        <w:spacing w:after="0" w:line="259" w:lineRule="auto"/>
        <w:ind w:left="0" w:right="0" w:firstLine="0"/>
      </w:pPr>
    </w:p>
    <w:p w14:paraId="51BB845A" w14:textId="4600CC30" w:rsidR="005376AD" w:rsidRDefault="00D011B8" w:rsidP="005376AD">
      <w:pPr>
        <w:ind w:left="720" w:right="0" w:hanging="735"/>
      </w:pPr>
      <w:r>
        <w:t>2.3</w:t>
      </w:r>
      <w:r w:rsidR="005376AD">
        <w:tab/>
      </w:r>
      <w:r>
        <w:t xml:space="preserve">Constructive contributions </w:t>
      </w:r>
      <w:r w:rsidR="005376AD">
        <w:t xml:space="preserve">during corporate engagement are </w:t>
      </w:r>
      <w:r w:rsidR="00664318">
        <w:t>provided and noted</w:t>
      </w:r>
      <w:r w:rsidR="005376AD">
        <w:t xml:space="preserve"> to ensure progress, positive interactions and achieve goals</w:t>
      </w:r>
      <w:r>
        <w:t>.</w:t>
      </w:r>
    </w:p>
    <w:p w14:paraId="7DB7A366" w14:textId="77777777" w:rsidR="005376AD" w:rsidRDefault="005376AD" w:rsidP="00C621C9">
      <w:pPr>
        <w:ind w:left="-15" w:right="0" w:firstLine="0"/>
      </w:pPr>
    </w:p>
    <w:p w14:paraId="109D74B9" w14:textId="77777777" w:rsidR="00660BF9" w:rsidRDefault="005376AD" w:rsidP="00A40550">
      <w:pPr>
        <w:ind w:left="-15" w:right="0" w:firstLine="0"/>
        <w:rPr>
          <w:lang w:val="en-US"/>
        </w:rPr>
      </w:pPr>
      <w:r>
        <w:lastRenderedPageBreak/>
        <w:t>2.4</w:t>
      </w:r>
      <w:r>
        <w:tab/>
      </w:r>
      <w:r w:rsidR="00664318">
        <w:t xml:space="preserve">Relevant </w:t>
      </w:r>
      <w:r>
        <w:t xml:space="preserve">feedback </w:t>
      </w:r>
      <w:r w:rsidR="00664318">
        <w:t xml:space="preserve">is provided to </w:t>
      </w:r>
      <w:r w:rsidR="00A40550">
        <w:t xml:space="preserve">related stakeholders to </w:t>
      </w:r>
      <w:r w:rsidR="00664318">
        <w:t>address c</w:t>
      </w:r>
      <w:r w:rsidR="00A40550">
        <w:t xml:space="preserve">urrent needs and </w:t>
      </w:r>
      <w:r w:rsidR="00660BF9">
        <w:rPr>
          <w:lang w:val="en-US"/>
        </w:rPr>
        <w:t xml:space="preserve">  </w:t>
      </w:r>
    </w:p>
    <w:p w14:paraId="4B5EFE01" w14:textId="2554B470" w:rsidR="00774A71" w:rsidRDefault="00660BF9" w:rsidP="00A40550">
      <w:pPr>
        <w:ind w:left="-15" w:right="0" w:firstLine="0"/>
      </w:pPr>
      <w:r>
        <w:rPr>
          <w:lang w:val="en-US"/>
        </w:rPr>
        <w:t xml:space="preserve">            </w:t>
      </w:r>
      <w:r w:rsidR="00A40550">
        <w:t>implemented effectively.</w:t>
      </w:r>
      <w:r w:rsidR="00D011B8">
        <w:t xml:space="preserve"> </w:t>
      </w:r>
    </w:p>
    <w:p w14:paraId="73E9C733" w14:textId="77777777" w:rsidR="00A40550" w:rsidRDefault="00A40550" w:rsidP="00A40550">
      <w:pPr>
        <w:ind w:left="-15" w:right="0" w:firstLine="0"/>
      </w:pPr>
    </w:p>
    <w:p w14:paraId="521AB6F8" w14:textId="77777777" w:rsidR="00B81F2A" w:rsidRDefault="00B81F2A">
      <w:pPr>
        <w:spacing w:after="0" w:line="259" w:lineRule="auto"/>
        <w:ind w:left="0" w:right="0" w:firstLine="0"/>
      </w:pPr>
    </w:p>
    <w:p w14:paraId="30240EC8" w14:textId="1D24181E" w:rsidR="008E5FF7" w:rsidRDefault="00D011B8">
      <w:pPr>
        <w:ind w:left="-5" w:right="0"/>
      </w:pPr>
      <w:r>
        <w:rPr>
          <w:b/>
          <w:u w:val="single" w:color="000000"/>
        </w:rPr>
        <w:t xml:space="preserve">Element 3: </w:t>
      </w:r>
      <w:r w:rsidR="00A40550">
        <w:rPr>
          <w:b/>
          <w:u w:val="single" w:color="000000"/>
        </w:rPr>
        <w:t>Prepare</w:t>
      </w:r>
      <w:r>
        <w:rPr>
          <w:b/>
          <w:u w:val="single" w:color="000000"/>
        </w:rPr>
        <w:t xml:space="preserve"> relevant work</w:t>
      </w:r>
      <w:r w:rsidR="007D6FBE">
        <w:rPr>
          <w:b/>
          <w:u w:val="single" w:color="000000"/>
          <w:lang w:val="en-US"/>
        </w:rPr>
        <w:t>-</w:t>
      </w:r>
      <w:r>
        <w:rPr>
          <w:b/>
          <w:u w:val="single" w:color="000000"/>
        </w:rPr>
        <w:t>related documents</w:t>
      </w:r>
      <w:r>
        <w:rPr>
          <w:b/>
        </w:rPr>
        <w:t xml:space="preserve"> </w:t>
      </w:r>
    </w:p>
    <w:p w14:paraId="7257DEC1" w14:textId="77777777" w:rsidR="008E5FF7" w:rsidRDefault="00D011B8">
      <w:pPr>
        <w:spacing w:after="0" w:line="259" w:lineRule="auto"/>
        <w:ind w:left="0" w:right="0" w:firstLine="0"/>
      </w:pPr>
      <w:r>
        <w:t xml:space="preserve"> </w:t>
      </w:r>
    </w:p>
    <w:p w14:paraId="30098102" w14:textId="77777777" w:rsidR="008E5FF7" w:rsidRDefault="00D011B8">
      <w:pPr>
        <w:pStyle w:val="Heading2"/>
        <w:ind w:left="-5"/>
      </w:pPr>
      <w:r>
        <w:t>Range</w:t>
      </w:r>
      <w:r>
        <w:rPr>
          <w:u w:val="none"/>
        </w:rPr>
        <w:t xml:space="preserve"> </w:t>
      </w:r>
    </w:p>
    <w:p w14:paraId="77A6FCF8" w14:textId="77777777" w:rsidR="008E5FF7" w:rsidRDefault="00D011B8">
      <w:pPr>
        <w:spacing w:after="79" w:line="259" w:lineRule="auto"/>
        <w:ind w:left="0" w:right="0" w:firstLine="0"/>
      </w:pPr>
      <w:r>
        <w:t xml:space="preserve"> </w:t>
      </w:r>
    </w:p>
    <w:p w14:paraId="5C43AEBA" w14:textId="716A18C8" w:rsidR="008E5FF7" w:rsidRDefault="00D011B8">
      <w:pPr>
        <w:spacing w:after="91"/>
        <w:ind w:left="-5" w:right="952"/>
      </w:pPr>
      <w:r>
        <w:t>Work</w:t>
      </w:r>
      <w:r w:rsidR="007D6FBE">
        <w:rPr>
          <w:lang w:val="en-US"/>
        </w:rPr>
        <w:t xml:space="preserve">-related </w:t>
      </w:r>
      <w:r>
        <w:t xml:space="preserve"> documents include but are not limited to checklists, delivery dockets, data sheets, accident reports, diaries, </w:t>
      </w:r>
      <w:r w:rsidR="00B81F2A">
        <w:rPr>
          <w:lang w:val="en-US"/>
        </w:rPr>
        <w:t xml:space="preserve">contracts, requisitions, </w:t>
      </w:r>
      <w:r>
        <w:t>registers, fax cover sheets and personnel related documents</w:t>
      </w:r>
      <w:r w:rsidR="00AD57DA">
        <w:rPr>
          <w:lang w:val="en-US"/>
        </w:rPr>
        <w:t xml:space="preserve"> (</w:t>
      </w:r>
      <w:r w:rsidR="00AD57DA">
        <w:t>performance appraisals, leave forms and staff development applications</w:t>
      </w:r>
      <w:r w:rsidR="00AD57DA">
        <w:rPr>
          <w:lang w:val="en-US"/>
        </w:rPr>
        <w:t>)</w:t>
      </w:r>
      <w:r>
        <w:t xml:space="preserve">  </w:t>
      </w:r>
    </w:p>
    <w:p w14:paraId="6A005A62" w14:textId="222E9EA4" w:rsidR="008E5FF7" w:rsidRDefault="00D011B8" w:rsidP="00A40550">
      <w:pPr>
        <w:spacing w:after="0" w:line="259" w:lineRule="auto"/>
        <w:ind w:left="0" w:right="0" w:firstLine="0"/>
      </w:pPr>
      <w:r>
        <w:t xml:space="preserve"> </w:t>
      </w:r>
    </w:p>
    <w:p w14:paraId="2A985EE2" w14:textId="77777777" w:rsidR="008E5FF7" w:rsidRDefault="00D011B8">
      <w:pPr>
        <w:pStyle w:val="Heading2"/>
        <w:ind w:left="-5"/>
      </w:pPr>
      <w:r>
        <w:t>Performance Criteria</w:t>
      </w:r>
      <w:r>
        <w:rPr>
          <w:u w:val="none"/>
        </w:rPr>
        <w:t xml:space="preserve"> </w:t>
      </w:r>
    </w:p>
    <w:p w14:paraId="327CD28D" w14:textId="77777777" w:rsidR="008E5FF7" w:rsidRDefault="00D011B8">
      <w:pPr>
        <w:spacing w:after="0" w:line="259" w:lineRule="auto"/>
        <w:ind w:left="0" w:right="0" w:firstLine="0"/>
      </w:pPr>
      <w:r>
        <w:t xml:space="preserve"> </w:t>
      </w:r>
    </w:p>
    <w:p w14:paraId="5B1844F4" w14:textId="37D20CBB" w:rsidR="00221AC7" w:rsidRDefault="00D011B8">
      <w:pPr>
        <w:ind w:left="693" w:right="952" w:hanging="708"/>
      </w:pPr>
      <w:r>
        <w:t>3.1</w:t>
      </w:r>
      <w:r>
        <w:tab/>
      </w:r>
      <w:r w:rsidR="00C142FA">
        <w:t xml:space="preserve">Documents related to routine duties are identified and explained as per organisation guidelines. </w:t>
      </w:r>
    </w:p>
    <w:p w14:paraId="2B0000AB" w14:textId="77777777" w:rsidR="00221AC7" w:rsidRDefault="00221AC7" w:rsidP="00A40550">
      <w:pPr>
        <w:ind w:left="0" w:right="952" w:firstLine="0"/>
      </w:pPr>
    </w:p>
    <w:p w14:paraId="04FBCA07" w14:textId="13866C77" w:rsidR="00A40550" w:rsidRDefault="00C142FA" w:rsidP="002838B9">
      <w:pPr>
        <w:ind w:left="693" w:right="952" w:hanging="708"/>
      </w:pPr>
      <w:r>
        <w:rPr>
          <w:lang w:val="en-US"/>
        </w:rPr>
        <w:t>3.2</w:t>
      </w:r>
      <w:r>
        <w:rPr>
          <w:lang w:val="en-US"/>
        </w:rPr>
        <w:tab/>
      </w:r>
      <w:r w:rsidR="002838B9">
        <w:t>Various</w:t>
      </w:r>
      <w:r w:rsidR="00A40550">
        <w:t xml:space="preserve"> documents related to </w:t>
      </w:r>
      <w:r w:rsidR="002838B9">
        <w:t xml:space="preserve">corporate engagement are outlined and completed accurately as per </w:t>
      </w:r>
      <w:r w:rsidR="00660BF9">
        <w:t>guidelines given</w:t>
      </w:r>
      <w:r w:rsidR="002838B9">
        <w:t>.</w:t>
      </w:r>
    </w:p>
    <w:p w14:paraId="7BB9DCB6" w14:textId="075D4892" w:rsidR="008E5FF7" w:rsidRDefault="008E5FF7">
      <w:pPr>
        <w:spacing w:after="0" w:line="259" w:lineRule="auto"/>
        <w:ind w:left="0" w:right="0" w:firstLine="0"/>
      </w:pPr>
    </w:p>
    <w:p w14:paraId="10CA3C70" w14:textId="45248BA8" w:rsidR="008E5FF7" w:rsidRDefault="00D011B8" w:rsidP="002838B9">
      <w:pPr>
        <w:tabs>
          <w:tab w:val="center" w:pos="4291"/>
        </w:tabs>
        <w:spacing w:after="606"/>
        <w:ind w:left="0" w:right="0" w:firstLine="0"/>
      </w:pPr>
      <w:r>
        <w:rPr>
          <w:sz w:val="28"/>
        </w:rPr>
        <w:t>Registration Data</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8E5FF7" w14:paraId="2645A9D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97D59FF" w14:textId="77777777" w:rsidR="008E5FF7" w:rsidRDefault="00D011B8">
            <w:pPr>
              <w:spacing w:after="0" w:line="259" w:lineRule="auto"/>
              <w:ind w:left="0" w:righ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8F26627" w14:textId="77777777" w:rsidR="008E5FF7" w:rsidRDefault="00D011B8">
            <w:pPr>
              <w:spacing w:after="0" w:line="259" w:lineRule="auto"/>
              <w:ind w:left="0" w:right="0" w:firstLine="0"/>
            </w:pPr>
            <w:r>
              <w:t xml:space="preserve">Business Services </w:t>
            </w:r>
          </w:p>
        </w:tc>
      </w:tr>
      <w:tr w:rsidR="008E5FF7" w14:paraId="1CF4CF9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99104AD" w14:textId="77777777" w:rsidR="008E5FF7" w:rsidRDefault="00D011B8">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B6D58CF" w14:textId="77777777" w:rsidR="008E5FF7" w:rsidRDefault="00D011B8">
            <w:pPr>
              <w:spacing w:after="0" w:line="259" w:lineRule="auto"/>
              <w:ind w:left="0" w:right="0" w:firstLine="0"/>
            </w:pPr>
            <w:r>
              <w:rPr>
                <w:b/>
              </w:rPr>
              <w:t xml:space="preserve"> </w:t>
            </w:r>
          </w:p>
        </w:tc>
      </w:tr>
      <w:tr w:rsidR="008E5FF7" w14:paraId="1DB03AE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6CDD91B" w14:textId="77777777" w:rsidR="008E5FF7" w:rsidRDefault="00D011B8">
            <w:pPr>
              <w:spacing w:after="0" w:line="259" w:lineRule="auto"/>
              <w:ind w:left="0" w:righ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520ED28D" w14:textId="77777777" w:rsidR="008E5FF7" w:rsidRDefault="00D011B8">
            <w:pPr>
              <w:spacing w:after="0" w:line="259" w:lineRule="auto"/>
              <w:ind w:left="0" w:right="0" w:firstLine="0"/>
            </w:pPr>
            <w:r>
              <w:t>28 September 2006</w:t>
            </w:r>
            <w:r>
              <w:rPr>
                <w:b/>
              </w:rPr>
              <w:t xml:space="preserve"> </w:t>
            </w:r>
          </w:p>
        </w:tc>
      </w:tr>
      <w:tr w:rsidR="008E5FF7" w14:paraId="0C387957"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CCF5A13" w14:textId="77777777" w:rsidR="008E5FF7" w:rsidRDefault="00D011B8">
            <w:pPr>
              <w:spacing w:after="0" w:line="259" w:lineRule="auto"/>
              <w:ind w:left="0" w:righ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09BF554F" w14:textId="77777777" w:rsidR="008E5FF7" w:rsidRDefault="00D011B8">
            <w:pPr>
              <w:spacing w:after="0" w:line="259" w:lineRule="auto"/>
              <w:ind w:left="0" w:right="0" w:firstLine="0"/>
            </w:pPr>
            <w:r>
              <w:t xml:space="preserve">28 March 2018 </w:t>
            </w:r>
          </w:p>
        </w:tc>
      </w:tr>
      <w:tr w:rsidR="008E5FF7" w14:paraId="0870B1F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D93B693" w14:textId="77777777" w:rsidR="008E5FF7" w:rsidRDefault="00D011B8">
            <w:pPr>
              <w:spacing w:after="0" w:line="259" w:lineRule="auto"/>
              <w:ind w:left="0" w:righ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6D0198A" w14:textId="77777777" w:rsidR="008E5FF7" w:rsidRDefault="00D011B8">
            <w:pPr>
              <w:spacing w:after="0" w:line="259" w:lineRule="auto"/>
              <w:ind w:left="0" w:right="0" w:firstLine="0"/>
            </w:pPr>
            <w:r>
              <w:t xml:space="preserve">2023 </w:t>
            </w:r>
          </w:p>
        </w:tc>
      </w:tr>
      <w:tr w:rsidR="008E5FF7" w14:paraId="23B58D3D"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667A9EA" w14:textId="77777777" w:rsidR="008E5FF7" w:rsidRDefault="00D011B8">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1EE72C4" w14:textId="77777777" w:rsidR="008E5FF7" w:rsidRDefault="00D011B8">
            <w:pPr>
              <w:spacing w:after="0" w:line="259" w:lineRule="auto"/>
              <w:ind w:left="0" w:right="0" w:firstLine="0"/>
            </w:pPr>
            <w:r>
              <w:t xml:space="preserve"> </w:t>
            </w:r>
          </w:p>
        </w:tc>
      </w:tr>
      <w:tr w:rsidR="008E5FF7" w14:paraId="166BD7D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6F8344E" w14:textId="77777777" w:rsidR="008E5FF7" w:rsidRDefault="00D011B8">
            <w:pPr>
              <w:spacing w:after="0" w:line="259" w:lineRule="auto"/>
              <w:ind w:left="0" w:righ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7AFB5153" w14:textId="77777777" w:rsidR="008E5FF7" w:rsidRDefault="00D011B8">
            <w:pPr>
              <w:spacing w:after="0" w:line="259" w:lineRule="auto"/>
              <w:ind w:left="0" w:right="0" w:firstLine="0"/>
            </w:pPr>
            <w:r>
              <w:t xml:space="preserve">Namibia Training Authority </w:t>
            </w:r>
          </w:p>
        </w:tc>
      </w:tr>
    </w:tbl>
    <w:p w14:paraId="42430760" w14:textId="4E27009B" w:rsidR="008E5FF7" w:rsidRDefault="008E5FF7">
      <w:pPr>
        <w:spacing w:after="11385" w:line="259" w:lineRule="auto"/>
        <w:ind w:left="0" w:right="0" w:firstLine="0"/>
      </w:pPr>
    </w:p>
    <w:p w14:paraId="207ECC49" w14:textId="77777777" w:rsidR="008E5FF7" w:rsidRDefault="00D011B8">
      <w:pPr>
        <w:tabs>
          <w:tab w:val="center" w:pos="4321"/>
          <w:tab w:val="center" w:pos="8642"/>
          <w:tab w:val="right" w:pos="9462"/>
        </w:tabs>
        <w:spacing w:after="37" w:line="259" w:lineRule="auto"/>
        <w:ind w:left="-15" w:right="-15" w:firstLine="0"/>
      </w:pPr>
      <w:r>
        <w:rPr>
          <w:sz w:val="18"/>
        </w:rPr>
        <w:lastRenderedPageBreak/>
        <w:t xml:space="preserve">©Namibia Qualifications Authority </w:t>
      </w:r>
      <w:r>
        <w:rPr>
          <w:sz w:val="18"/>
        </w:rPr>
        <w:tab/>
        <w:t xml:space="preserve"> </w:t>
      </w:r>
      <w:r>
        <w:rPr>
          <w:sz w:val="18"/>
        </w:rPr>
        <w:tab/>
        <w:t xml:space="preserve"> </w:t>
      </w:r>
      <w:r>
        <w:rPr>
          <w:sz w:val="18"/>
        </w:rPr>
        <w:tab/>
        <w:t xml:space="preserve">3 </w:t>
      </w:r>
    </w:p>
    <w:p w14:paraId="3B6FE144" w14:textId="77777777" w:rsidR="008E5FF7" w:rsidRDefault="00D011B8">
      <w:pPr>
        <w:spacing w:after="0" w:line="259" w:lineRule="auto"/>
        <w:ind w:left="0" w:right="0" w:firstLine="0"/>
      </w:pPr>
      <w:r>
        <w:rPr>
          <w:rFonts w:ascii="Times New Roman" w:eastAsia="Times New Roman" w:hAnsi="Times New Roman" w:cs="Times New Roman"/>
          <w:sz w:val="24"/>
        </w:rPr>
        <w:t xml:space="preserve"> </w:t>
      </w:r>
    </w:p>
    <w:sectPr w:rsidR="008E5FF7">
      <w:pgSz w:w="11906" w:h="16841"/>
      <w:pgMar w:top="1422" w:right="743" w:bottom="51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9A8"/>
    <w:multiLevelType w:val="multilevel"/>
    <w:tmpl w:val="5C98ADBC"/>
    <w:lvl w:ilvl="0">
      <w:start w:val="1"/>
      <w:numFmt w:val="decimal"/>
      <w:lvlText w:val="%1"/>
      <w:lvlJc w:val="left"/>
      <w:pPr>
        <w:ind w:left="720" w:hanging="72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D565C87"/>
    <w:multiLevelType w:val="hybridMultilevel"/>
    <w:tmpl w:val="FA36A788"/>
    <w:lvl w:ilvl="0" w:tplc="BB0E86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2CC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D813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7EA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2E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AC0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663E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CF2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CE58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1D73D1"/>
    <w:multiLevelType w:val="hybridMultilevel"/>
    <w:tmpl w:val="AE5C93BA"/>
    <w:lvl w:ilvl="0" w:tplc="EBDC04B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7AC711C">
      <w:start w:val="1"/>
      <w:numFmt w:val="bullet"/>
      <w:lvlText w:val=""/>
      <w:lvlJc w:val="left"/>
      <w:pPr>
        <w:ind w:left="11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2AED182">
      <w:start w:val="1"/>
      <w:numFmt w:val="bullet"/>
      <w:lvlText w:val="▪"/>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1B61992">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1864666">
      <w:start w:val="1"/>
      <w:numFmt w:val="bullet"/>
      <w:lvlText w:val="o"/>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52A3FEE">
      <w:start w:val="1"/>
      <w:numFmt w:val="bullet"/>
      <w:lvlText w:val="▪"/>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844391A">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DC2F8AC">
      <w:start w:val="1"/>
      <w:numFmt w:val="bullet"/>
      <w:lvlText w:val="o"/>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8A8057A">
      <w:start w:val="1"/>
      <w:numFmt w:val="bullet"/>
      <w:lvlText w:val="▪"/>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820804145">
    <w:abstractNumId w:val="1"/>
  </w:num>
  <w:num w:numId="2" w16cid:durableId="1834100757">
    <w:abstractNumId w:val="2"/>
  </w:num>
  <w:num w:numId="3" w16cid:durableId="13328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F7"/>
    <w:rsid w:val="00054B10"/>
    <w:rsid w:val="00071E7D"/>
    <w:rsid w:val="000C7819"/>
    <w:rsid w:val="000E28AC"/>
    <w:rsid w:val="00120A10"/>
    <w:rsid w:val="0013324E"/>
    <w:rsid w:val="00153875"/>
    <w:rsid w:val="00160A88"/>
    <w:rsid w:val="0019231D"/>
    <w:rsid w:val="001C4F3A"/>
    <w:rsid w:val="001F6483"/>
    <w:rsid w:val="00206EAE"/>
    <w:rsid w:val="00221AC7"/>
    <w:rsid w:val="00236288"/>
    <w:rsid w:val="002627B3"/>
    <w:rsid w:val="002838B9"/>
    <w:rsid w:val="003331AA"/>
    <w:rsid w:val="00362DDA"/>
    <w:rsid w:val="00395AD0"/>
    <w:rsid w:val="0039716F"/>
    <w:rsid w:val="003B5AAC"/>
    <w:rsid w:val="003C1F79"/>
    <w:rsid w:val="003D1704"/>
    <w:rsid w:val="003E3CB9"/>
    <w:rsid w:val="00417739"/>
    <w:rsid w:val="00453B54"/>
    <w:rsid w:val="00490C05"/>
    <w:rsid w:val="005161FB"/>
    <w:rsid w:val="005376AD"/>
    <w:rsid w:val="00547FF4"/>
    <w:rsid w:val="00552A63"/>
    <w:rsid w:val="00567BF9"/>
    <w:rsid w:val="005C7850"/>
    <w:rsid w:val="005F22A7"/>
    <w:rsid w:val="00660BF9"/>
    <w:rsid w:val="00664318"/>
    <w:rsid w:val="00685945"/>
    <w:rsid w:val="006D37FD"/>
    <w:rsid w:val="0070396A"/>
    <w:rsid w:val="00711F5E"/>
    <w:rsid w:val="007146C6"/>
    <w:rsid w:val="00715462"/>
    <w:rsid w:val="00756EEE"/>
    <w:rsid w:val="00773552"/>
    <w:rsid w:val="00774A71"/>
    <w:rsid w:val="007A448B"/>
    <w:rsid w:val="007D4CCD"/>
    <w:rsid w:val="007D6FBE"/>
    <w:rsid w:val="007F17A7"/>
    <w:rsid w:val="00821165"/>
    <w:rsid w:val="00825F83"/>
    <w:rsid w:val="00890D27"/>
    <w:rsid w:val="008E2679"/>
    <w:rsid w:val="008E5FF7"/>
    <w:rsid w:val="00936B68"/>
    <w:rsid w:val="009E626B"/>
    <w:rsid w:val="00A0505A"/>
    <w:rsid w:val="00A16225"/>
    <w:rsid w:val="00A266B8"/>
    <w:rsid w:val="00A40550"/>
    <w:rsid w:val="00AB23FF"/>
    <w:rsid w:val="00AD57DA"/>
    <w:rsid w:val="00B33CF8"/>
    <w:rsid w:val="00B473FF"/>
    <w:rsid w:val="00B81F2A"/>
    <w:rsid w:val="00BA2EA6"/>
    <w:rsid w:val="00BB1500"/>
    <w:rsid w:val="00BB73D1"/>
    <w:rsid w:val="00BE44AA"/>
    <w:rsid w:val="00C050D8"/>
    <w:rsid w:val="00C142FA"/>
    <w:rsid w:val="00C4336F"/>
    <w:rsid w:val="00C621C9"/>
    <w:rsid w:val="00D011B8"/>
    <w:rsid w:val="00D1169F"/>
    <w:rsid w:val="00D57C21"/>
    <w:rsid w:val="00D61BB7"/>
    <w:rsid w:val="00DD2348"/>
    <w:rsid w:val="00E17578"/>
    <w:rsid w:val="00E80BBA"/>
    <w:rsid w:val="00EA0AC0"/>
    <w:rsid w:val="00ED7BE6"/>
    <w:rsid w:val="00F04FE2"/>
    <w:rsid w:val="00F2088E"/>
    <w:rsid w:val="00F33634"/>
    <w:rsid w:val="00F468D2"/>
    <w:rsid w:val="00F63C6D"/>
    <w:rsid w:val="00F95BFE"/>
    <w:rsid w:val="00FA220F"/>
    <w:rsid w:val="00FE5F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4D9C"/>
  <w15:docId w15:val="{AAFCF851-74AA-4AD6-8C4F-9ECADBB5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99"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331AA"/>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1C4F3A"/>
    <w:rPr>
      <w:sz w:val="16"/>
      <w:szCs w:val="16"/>
    </w:rPr>
  </w:style>
  <w:style w:type="paragraph" w:styleId="CommentText">
    <w:name w:val="annotation text"/>
    <w:basedOn w:val="Normal"/>
    <w:link w:val="CommentTextChar"/>
    <w:uiPriority w:val="99"/>
    <w:unhideWhenUsed/>
    <w:rsid w:val="001C4F3A"/>
    <w:pPr>
      <w:spacing w:line="240" w:lineRule="auto"/>
    </w:pPr>
    <w:rPr>
      <w:sz w:val="20"/>
      <w:szCs w:val="20"/>
    </w:rPr>
  </w:style>
  <w:style w:type="character" w:customStyle="1" w:styleId="CommentTextChar">
    <w:name w:val="Comment Text Char"/>
    <w:basedOn w:val="DefaultParagraphFont"/>
    <w:link w:val="CommentText"/>
    <w:uiPriority w:val="99"/>
    <w:rsid w:val="001C4F3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C4F3A"/>
    <w:rPr>
      <w:b/>
      <w:bCs/>
    </w:rPr>
  </w:style>
  <w:style w:type="character" w:customStyle="1" w:styleId="CommentSubjectChar">
    <w:name w:val="Comment Subject Char"/>
    <w:basedOn w:val="CommentTextChar"/>
    <w:link w:val="CommentSubject"/>
    <w:uiPriority w:val="99"/>
    <w:semiHidden/>
    <w:rsid w:val="001C4F3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63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6D"/>
    <w:rPr>
      <w:rFonts w:ascii="Segoe UI" w:eastAsia="Arial" w:hAnsi="Segoe UI" w:cs="Segoe UI"/>
      <w:color w:val="000000"/>
      <w:sz w:val="18"/>
      <w:szCs w:val="18"/>
    </w:rPr>
  </w:style>
  <w:style w:type="paragraph" w:styleId="ListParagraph">
    <w:name w:val="List Paragraph"/>
    <w:basedOn w:val="Normal"/>
    <w:uiPriority w:val="34"/>
    <w:qFormat/>
    <w:rsid w:val="009E626B"/>
    <w:pPr>
      <w:ind w:left="720"/>
      <w:contextualSpacing/>
    </w:pPr>
  </w:style>
  <w:style w:type="character" w:styleId="Hyperlink">
    <w:name w:val="Hyperlink"/>
    <w:semiHidden/>
    <w:unhideWhenUsed/>
    <w:rsid w:val="00BE4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57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mq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ta.com.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6936-F0C8-420D-849F-D3FED675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672</Words>
  <Characters>4328</Characters>
  <Application>Microsoft Office Word</Application>
  <DocSecurity>0</DocSecurity>
  <Lines>160</Lines>
  <Paragraphs>74</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Deria Van Wyk</dc:creator>
  <cp:keywords/>
  <cp:lastModifiedBy>Josephine Kadhila</cp:lastModifiedBy>
  <cp:revision>11</cp:revision>
  <dcterms:created xsi:type="dcterms:W3CDTF">2024-08-22T09:42:00Z</dcterms:created>
  <dcterms:modified xsi:type="dcterms:W3CDTF">2024-11-11T08:40:00Z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814eb0927460afa7e2f2e4f42cab5ea5352a39f2382d9d3641cebb538478cbde</vt:lpwstr>
  </property>
</Properties>
</file>