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04102A" w:rsidRPr="00B3794C" w14:paraId="05F723FE" w14:textId="77777777" w:rsidTr="00A87AD4">
        <w:tc>
          <w:tcPr>
            <w:tcW w:w="1728" w:type="dxa"/>
          </w:tcPr>
          <w:p w14:paraId="418CA465" w14:textId="77777777" w:rsidR="0004102A" w:rsidRPr="00B3794C" w:rsidRDefault="0004102A" w:rsidP="00A87AD4">
            <w:pPr>
              <w:tabs>
                <w:tab w:val="left" w:pos="6480"/>
              </w:tabs>
              <w:rPr>
                <w:rFonts w:ascii="Arial" w:hAnsi="Arial"/>
                <w:b/>
                <w:sz w:val="28"/>
              </w:rPr>
            </w:pPr>
          </w:p>
        </w:tc>
        <w:tc>
          <w:tcPr>
            <w:tcW w:w="5760" w:type="dxa"/>
          </w:tcPr>
          <w:p w14:paraId="4B8B99E5" w14:textId="77777777" w:rsidR="0004102A" w:rsidRPr="00B3794C" w:rsidRDefault="00D1795C" w:rsidP="00A87AD4">
            <w:pPr>
              <w:tabs>
                <w:tab w:val="left" w:pos="6480"/>
              </w:tabs>
              <w:jc w:val="right"/>
              <w:rPr>
                <w:rFonts w:ascii="Arial" w:hAnsi="Arial"/>
                <w:b/>
                <w:sz w:val="28"/>
              </w:rPr>
            </w:pPr>
            <w:r>
              <w:rPr>
                <w:rFonts w:ascii="Arial" w:hAnsi="Arial"/>
                <w:b/>
                <w:sz w:val="28"/>
              </w:rPr>
              <w:t xml:space="preserve">      </w:t>
            </w:r>
            <w:r w:rsidR="0004102A" w:rsidRPr="00B3794C">
              <w:rPr>
                <w:rFonts w:ascii="Arial" w:hAnsi="Arial"/>
                <w:b/>
                <w:sz w:val="28"/>
              </w:rPr>
              <w:t>Unit</w:t>
            </w:r>
            <w:r>
              <w:rPr>
                <w:rFonts w:ascii="Arial" w:hAnsi="Arial"/>
                <w:b/>
                <w:sz w:val="28"/>
              </w:rPr>
              <w:t xml:space="preserve">  </w:t>
            </w:r>
            <w:r w:rsidR="0004102A" w:rsidRPr="00B3794C">
              <w:rPr>
                <w:rFonts w:ascii="Arial" w:hAnsi="Arial"/>
                <w:b/>
                <w:sz w:val="28"/>
              </w:rPr>
              <w:t xml:space="preserve"> ID:</w:t>
            </w:r>
          </w:p>
        </w:tc>
        <w:tc>
          <w:tcPr>
            <w:tcW w:w="1980" w:type="dxa"/>
          </w:tcPr>
          <w:p w14:paraId="459BD2EA" w14:textId="77777777" w:rsidR="0004102A" w:rsidRPr="00B3794C" w:rsidRDefault="00D1795C" w:rsidP="00A87AD4">
            <w:pPr>
              <w:tabs>
                <w:tab w:val="left" w:pos="6480"/>
              </w:tabs>
              <w:rPr>
                <w:rFonts w:ascii="Arial" w:hAnsi="Arial"/>
                <w:b/>
                <w:sz w:val="28"/>
              </w:rPr>
            </w:pPr>
            <w:r>
              <w:rPr>
                <w:rFonts w:ascii="Arial" w:hAnsi="Arial"/>
                <w:b/>
                <w:sz w:val="28"/>
              </w:rPr>
              <w:t xml:space="preserve"> </w:t>
            </w:r>
            <w:r w:rsidR="0004102A" w:rsidRPr="00B3794C">
              <w:rPr>
                <w:rFonts w:ascii="Arial" w:hAnsi="Arial"/>
                <w:b/>
                <w:sz w:val="28"/>
              </w:rPr>
              <w:t>231</w:t>
            </w:r>
          </w:p>
        </w:tc>
      </w:tr>
      <w:tr w:rsidR="0004102A" w:rsidRPr="00B3794C" w14:paraId="01AC78D7" w14:textId="77777777" w:rsidTr="00A87AD4">
        <w:tc>
          <w:tcPr>
            <w:tcW w:w="1728" w:type="dxa"/>
          </w:tcPr>
          <w:p w14:paraId="752C7799" w14:textId="77777777" w:rsidR="0004102A" w:rsidRPr="00B3794C" w:rsidRDefault="0004102A" w:rsidP="00A87AD4">
            <w:pPr>
              <w:tabs>
                <w:tab w:val="left" w:pos="6480"/>
              </w:tabs>
              <w:rPr>
                <w:rFonts w:ascii="Arial" w:hAnsi="Arial"/>
                <w:sz w:val="22"/>
              </w:rPr>
            </w:pPr>
            <w:r w:rsidRPr="00B3794C">
              <w:rPr>
                <w:rFonts w:ascii="Arial" w:hAnsi="Arial"/>
                <w:b/>
                <w:sz w:val="28"/>
              </w:rPr>
              <w:t>Domain</w:t>
            </w:r>
          </w:p>
        </w:tc>
        <w:tc>
          <w:tcPr>
            <w:tcW w:w="5760" w:type="dxa"/>
          </w:tcPr>
          <w:p w14:paraId="45F52EDA" w14:textId="77777777" w:rsidR="0004102A" w:rsidRPr="00B3794C" w:rsidRDefault="0004102A" w:rsidP="00A87AD4">
            <w:pPr>
              <w:tabs>
                <w:tab w:val="left" w:pos="6480"/>
              </w:tabs>
              <w:jc w:val="center"/>
              <w:rPr>
                <w:rFonts w:ascii="Arial" w:hAnsi="Arial"/>
                <w:sz w:val="22"/>
              </w:rPr>
            </w:pPr>
            <w:r w:rsidRPr="00B3794C">
              <w:rPr>
                <w:rFonts w:ascii="Arial" w:hAnsi="Arial"/>
                <w:b/>
                <w:sz w:val="28"/>
              </w:rPr>
              <w:t>METAL FABRICATION-CORE</w:t>
            </w:r>
          </w:p>
        </w:tc>
        <w:tc>
          <w:tcPr>
            <w:tcW w:w="1980" w:type="dxa"/>
          </w:tcPr>
          <w:p w14:paraId="6A134E37" w14:textId="77777777" w:rsidR="0004102A" w:rsidRPr="00B3794C" w:rsidRDefault="0004102A" w:rsidP="00A87AD4">
            <w:pPr>
              <w:tabs>
                <w:tab w:val="left" w:pos="6480"/>
              </w:tabs>
              <w:rPr>
                <w:rFonts w:ascii="Arial" w:hAnsi="Arial"/>
                <w:sz w:val="22"/>
              </w:rPr>
            </w:pPr>
          </w:p>
        </w:tc>
      </w:tr>
      <w:tr w:rsidR="0004102A" w:rsidRPr="00B3794C" w14:paraId="035798B0" w14:textId="77777777" w:rsidTr="00A87AD4">
        <w:tc>
          <w:tcPr>
            <w:tcW w:w="1728" w:type="dxa"/>
          </w:tcPr>
          <w:p w14:paraId="50A46FF3" w14:textId="77777777" w:rsidR="0004102A" w:rsidRPr="00B3794C" w:rsidRDefault="0004102A" w:rsidP="00A87AD4">
            <w:pPr>
              <w:tabs>
                <w:tab w:val="left" w:pos="6480"/>
              </w:tabs>
              <w:rPr>
                <w:rFonts w:ascii="Arial" w:hAnsi="Arial"/>
                <w:sz w:val="22"/>
              </w:rPr>
            </w:pPr>
            <w:r w:rsidRPr="00B3794C">
              <w:rPr>
                <w:rFonts w:ascii="Arial" w:hAnsi="Arial"/>
                <w:b/>
                <w:sz w:val="28"/>
              </w:rPr>
              <w:t>Title:</w:t>
            </w:r>
          </w:p>
        </w:tc>
        <w:tc>
          <w:tcPr>
            <w:tcW w:w="5760" w:type="dxa"/>
          </w:tcPr>
          <w:p w14:paraId="4F679EB0" w14:textId="7C03B5CC" w:rsidR="0004102A" w:rsidRPr="00B3794C" w:rsidRDefault="0004102A" w:rsidP="00966582">
            <w:pPr>
              <w:tabs>
                <w:tab w:val="left" w:pos="6480"/>
              </w:tabs>
              <w:jc w:val="center"/>
              <w:rPr>
                <w:rFonts w:ascii="Arial" w:hAnsi="Arial"/>
                <w:sz w:val="22"/>
              </w:rPr>
            </w:pPr>
            <w:r w:rsidRPr="00B3794C">
              <w:rPr>
                <w:rFonts w:ascii="Arial" w:hAnsi="Arial"/>
                <w:b/>
                <w:sz w:val="28"/>
              </w:rPr>
              <w:t xml:space="preserve">Apply workplace communication </w:t>
            </w:r>
          </w:p>
        </w:tc>
        <w:tc>
          <w:tcPr>
            <w:tcW w:w="1980" w:type="dxa"/>
          </w:tcPr>
          <w:p w14:paraId="553F9583" w14:textId="77777777" w:rsidR="0004102A" w:rsidRPr="00B3794C" w:rsidRDefault="0004102A" w:rsidP="00A87AD4">
            <w:pPr>
              <w:tabs>
                <w:tab w:val="left" w:pos="6480"/>
              </w:tabs>
              <w:rPr>
                <w:rFonts w:ascii="Arial" w:hAnsi="Arial"/>
                <w:sz w:val="22"/>
              </w:rPr>
            </w:pPr>
          </w:p>
        </w:tc>
      </w:tr>
      <w:tr w:rsidR="0004102A" w:rsidRPr="00B3794C" w14:paraId="64213633" w14:textId="77777777" w:rsidTr="00A87AD4">
        <w:tc>
          <w:tcPr>
            <w:tcW w:w="1728" w:type="dxa"/>
          </w:tcPr>
          <w:p w14:paraId="52894019" w14:textId="77777777" w:rsidR="0004102A" w:rsidRPr="00B3794C" w:rsidRDefault="0004102A" w:rsidP="00A87AD4">
            <w:pPr>
              <w:tabs>
                <w:tab w:val="left" w:pos="6480"/>
              </w:tabs>
              <w:rPr>
                <w:rFonts w:ascii="Arial" w:hAnsi="Arial"/>
                <w:sz w:val="22"/>
              </w:rPr>
            </w:pPr>
            <w:r w:rsidRPr="00B3794C">
              <w:rPr>
                <w:rFonts w:ascii="Arial" w:hAnsi="Arial"/>
                <w:b/>
                <w:sz w:val="28"/>
              </w:rPr>
              <w:t>Level: 2</w:t>
            </w:r>
          </w:p>
        </w:tc>
        <w:tc>
          <w:tcPr>
            <w:tcW w:w="5760" w:type="dxa"/>
          </w:tcPr>
          <w:p w14:paraId="766CE6B4" w14:textId="77777777" w:rsidR="0004102A" w:rsidRPr="00B3794C" w:rsidRDefault="0004102A" w:rsidP="00A87AD4">
            <w:pPr>
              <w:tabs>
                <w:tab w:val="left" w:pos="6480"/>
              </w:tabs>
              <w:rPr>
                <w:rFonts w:ascii="Arial" w:hAnsi="Arial"/>
                <w:sz w:val="22"/>
              </w:rPr>
            </w:pPr>
          </w:p>
        </w:tc>
        <w:tc>
          <w:tcPr>
            <w:tcW w:w="1980" w:type="dxa"/>
          </w:tcPr>
          <w:p w14:paraId="4ADB8F9C" w14:textId="77777777" w:rsidR="0004102A" w:rsidRPr="00B3794C" w:rsidRDefault="0004102A" w:rsidP="00A87AD4">
            <w:pPr>
              <w:tabs>
                <w:tab w:val="left" w:pos="6480"/>
              </w:tabs>
              <w:rPr>
                <w:rFonts w:ascii="Arial" w:hAnsi="Arial"/>
                <w:sz w:val="22"/>
              </w:rPr>
            </w:pPr>
            <w:r w:rsidRPr="00B3794C">
              <w:rPr>
                <w:rFonts w:ascii="Arial" w:hAnsi="Arial"/>
                <w:b/>
                <w:sz w:val="28"/>
              </w:rPr>
              <w:t>Credits: 2</w:t>
            </w:r>
          </w:p>
        </w:tc>
      </w:tr>
    </w:tbl>
    <w:p w14:paraId="69293D42" w14:textId="77777777" w:rsidR="0004102A" w:rsidRPr="00B3794C" w:rsidRDefault="0004102A" w:rsidP="0004102A">
      <w:pPr>
        <w:tabs>
          <w:tab w:val="left" w:pos="6480"/>
        </w:tabs>
        <w:rPr>
          <w:rFonts w:ascii="Arial" w:hAnsi="Arial"/>
          <w:sz w:val="22"/>
        </w:rPr>
      </w:pPr>
    </w:p>
    <w:p w14:paraId="6E1FFB0B" w14:textId="77777777" w:rsidR="0004102A" w:rsidRPr="00B3794C" w:rsidRDefault="0004102A" w:rsidP="0004102A">
      <w:pPr>
        <w:tabs>
          <w:tab w:val="left" w:pos="6480"/>
        </w:tabs>
        <w:rPr>
          <w:rFonts w:ascii="Arial" w:hAnsi="Arial"/>
          <w:sz w:val="22"/>
        </w:rPr>
      </w:pPr>
    </w:p>
    <w:p w14:paraId="5BEECEAE"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t>Purpose</w:t>
      </w:r>
    </w:p>
    <w:p w14:paraId="737BC273" w14:textId="77777777" w:rsidR="0004102A" w:rsidRPr="00B3794C" w:rsidRDefault="0004102A" w:rsidP="0004102A">
      <w:pPr>
        <w:tabs>
          <w:tab w:val="left" w:pos="6480"/>
        </w:tabs>
        <w:rPr>
          <w:rFonts w:ascii="Arial" w:hAnsi="Arial"/>
          <w:sz w:val="22"/>
          <w:u w:val="single"/>
        </w:rPr>
      </w:pPr>
    </w:p>
    <w:p w14:paraId="6DDF9C6D" w14:textId="1ECEDAA3" w:rsidR="0047299D" w:rsidRDefault="0047299D" w:rsidP="0047299D">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 xml:space="preserve">This unit standard is intended for those who </w:t>
      </w:r>
      <w:r>
        <w:rPr>
          <w:rFonts w:ascii="Arial" w:hAnsi="Arial" w:cs="Arial"/>
          <w:sz w:val="22"/>
          <w:szCs w:val="22"/>
          <w:lang w:val="en-US"/>
        </w:rPr>
        <w:t>a</w:t>
      </w:r>
      <w:r w:rsidRPr="0047299D">
        <w:rPr>
          <w:rFonts w:ascii="Arial" w:hAnsi="Arial" w:cs="Arial"/>
          <w:sz w:val="22"/>
          <w:szCs w:val="22"/>
          <w:lang w:val="en-US"/>
        </w:rPr>
        <w:t xml:space="preserve">pply workplace communication processes in a metal fabrication </w:t>
      </w:r>
      <w:r w:rsidR="00036117" w:rsidRPr="0047299D">
        <w:rPr>
          <w:rFonts w:ascii="Arial" w:hAnsi="Arial" w:cs="Arial"/>
          <w:sz w:val="22"/>
          <w:szCs w:val="22"/>
          <w:lang w:val="en-US"/>
        </w:rPr>
        <w:t>workplace</w:t>
      </w:r>
      <w:r w:rsidRPr="00476111">
        <w:rPr>
          <w:rFonts w:ascii="Arial" w:hAnsi="Arial" w:cs="Arial"/>
          <w:sz w:val="22"/>
          <w:szCs w:val="22"/>
          <w:lang w:val="en-US"/>
        </w:rPr>
        <w:t xml:space="preserve">. People credited with this unit standard </w:t>
      </w:r>
      <w:r w:rsidR="00D31FDF">
        <w:rPr>
          <w:rFonts w:ascii="Arial" w:hAnsi="Arial" w:cs="Arial"/>
          <w:sz w:val="22"/>
          <w:szCs w:val="22"/>
          <w:lang w:val="en-US"/>
        </w:rPr>
        <w:t xml:space="preserve">can </w:t>
      </w:r>
      <w:r>
        <w:rPr>
          <w:rFonts w:ascii="Arial" w:hAnsi="Arial" w:cs="Arial"/>
          <w:sz w:val="22"/>
          <w:szCs w:val="22"/>
          <w:lang w:val="en-US"/>
        </w:rPr>
        <w:t>g</w:t>
      </w:r>
      <w:r w:rsidRPr="0047299D">
        <w:rPr>
          <w:rFonts w:ascii="Arial" w:hAnsi="Arial" w:cs="Arial"/>
          <w:sz w:val="22"/>
          <w:szCs w:val="22"/>
          <w:lang w:val="en-US"/>
        </w:rPr>
        <w:t>ather, convey and receive information</w:t>
      </w:r>
      <w:r>
        <w:rPr>
          <w:rFonts w:ascii="Arial" w:hAnsi="Arial" w:cs="Arial"/>
          <w:sz w:val="22"/>
          <w:szCs w:val="22"/>
          <w:lang w:val="en-US"/>
        </w:rPr>
        <w:t>;</w:t>
      </w:r>
      <w:r w:rsidRPr="0047299D">
        <w:t xml:space="preserve"> </w:t>
      </w:r>
      <w:r>
        <w:rPr>
          <w:rFonts w:ascii="Arial" w:hAnsi="Arial" w:cs="Arial"/>
          <w:sz w:val="22"/>
          <w:szCs w:val="22"/>
          <w:lang w:val="en-US"/>
        </w:rPr>
        <w:t>c</w:t>
      </w:r>
      <w:r w:rsidRPr="0047299D">
        <w:rPr>
          <w:rFonts w:ascii="Arial" w:hAnsi="Arial" w:cs="Arial"/>
          <w:sz w:val="22"/>
          <w:szCs w:val="22"/>
          <w:lang w:val="en-US"/>
        </w:rPr>
        <w:t>arry out routine face-to-face communication</w:t>
      </w:r>
      <w:r>
        <w:rPr>
          <w:rFonts w:ascii="Arial" w:hAnsi="Arial" w:cs="Arial"/>
          <w:sz w:val="22"/>
          <w:szCs w:val="22"/>
          <w:lang w:val="en-US"/>
        </w:rPr>
        <w:t>; a</w:t>
      </w:r>
      <w:r w:rsidRPr="0047299D">
        <w:rPr>
          <w:rFonts w:ascii="Arial" w:hAnsi="Arial" w:cs="Arial"/>
          <w:sz w:val="22"/>
          <w:szCs w:val="22"/>
          <w:lang w:val="en-US"/>
        </w:rPr>
        <w:t>pply visual communication</w:t>
      </w:r>
      <w:r>
        <w:rPr>
          <w:rFonts w:ascii="Arial" w:hAnsi="Arial" w:cs="Arial"/>
          <w:sz w:val="22"/>
          <w:szCs w:val="22"/>
          <w:lang w:val="en-US"/>
        </w:rPr>
        <w:t>; p</w:t>
      </w:r>
      <w:r w:rsidRPr="0047299D">
        <w:rPr>
          <w:rFonts w:ascii="Arial" w:hAnsi="Arial" w:cs="Arial"/>
          <w:sz w:val="22"/>
          <w:szCs w:val="22"/>
          <w:lang w:val="en-US"/>
        </w:rPr>
        <w:t>articipate in simple workplace meetings</w:t>
      </w:r>
      <w:r>
        <w:rPr>
          <w:rFonts w:ascii="Arial" w:hAnsi="Arial" w:cs="Arial"/>
          <w:sz w:val="22"/>
          <w:szCs w:val="22"/>
          <w:lang w:val="en-US"/>
        </w:rPr>
        <w:t>; c</w:t>
      </w:r>
      <w:r w:rsidRPr="0047299D">
        <w:rPr>
          <w:rFonts w:ascii="Arial" w:hAnsi="Arial" w:cs="Arial"/>
          <w:sz w:val="22"/>
          <w:szCs w:val="22"/>
          <w:lang w:val="en-US"/>
        </w:rPr>
        <w:t xml:space="preserve">omplete relevant </w:t>
      </w:r>
      <w:r w:rsidR="00036117" w:rsidRPr="0047299D">
        <w:rPr>
          <w:rFonts w:ascii="Arial" w:hAnsi="Arial" w:cs="Arial"/>
          <w:sz w:val="22"/>
          <w:szCs w:val="22"/>
          <w:lang w:val="en-US"/>
        </w:rPr>
        <w:t>work-related</w:t>
      </w:r>
      <w:r w:rsidRPr="0047299D">
        <w:rPr>
          <w:rFonts w:ascii="Arial" w:hAnsi="Arial" w:cs="Arial"/>
          <w:sz w:val="22"/>
          <w:szCs w:val="22"/>
          <w:lang w:val="en-US"/>
        </w:rPr>
        <w:t xml:space="preserve"> documents</w:t>
      </w:r>
      <w:r>
        <w:rPr>
          <w:rFonts w:ascii="Arial" w:hAnsi="Arial" w:cs="Arial"/>
          <w:sz w:val="22"/>
          <w:szCs w:val="22"/>
          <w:lang w:val="en-US"/>
        </w:rPr>
        <w:t>; l</w:t>
      </w:r>
      <w:r w:rsidRPr="0047299D">
        <w:rPr>
          <w:rFonts w:ascii="Arial" w:hAnsi="Arial" w:cs="Arial"/>
          <w:sz w:val="22"/>
          <w:szCs w:val="22"/>
          <w:lang w:val="en-US"/>
        </w:rPr>
        <w:t>ocate specific information in written material</w:t>
      </w:r>
      <w:r>
        <w:rPr>
          <w:rFonts w:ascii="Arial" w:hAnsi="Arial" w:cs="Arial"/>
          <w:sz w:val="22"/>
          <w:szCs w:val="22"/>
          <w:lang w:val="en-US"/>
        </w:rPr>
        <w:t>.</w:t>
      </w:r>
    </w:p>
    <w:p w14:paraId="3680FC1B" w14:textId="77777777" w:rsidR="0047299D" w:rsidRPr="00476111" w:rsidRDefault="0047299D" w:rsidP="0047299D">
      <w:pPr>
        <w:autoSpaceDE w:val="0"/>
        <w:autoSpaceDN w:val="0"/>
        <w:adjustRightInd w:val="0"/>
        <w:jc w:val="both"/>
        <w:rPr>
          <w:rFonts w:ascii="Arial" w:hAnsi="Arial" w:cs="Arial"/>
          <w:sz w:val="22"/>
          <w:szCs w:val="22"/>
          <w:lang w:val="en-US"/>
        </w:rPr>
      </w:pPr>
    </w:p>
    <w:p w14:paraId="0D54710D" w14:textId="70C79630" w:rsidR="0047299D" w:rsidRDefault="0047299D" w:rsidP="0047299D">
      <w:pPr>
        <w:autoSpaceDE w:val="0"/>
        <w:autoSpaceDN w:val="0"/>
        <w:adjustRightInd w:val="0"/>
        <w:jc w:val="both"/>
        <w:rPr>
          <w:rFonts w:ascii="Arial" w:hAnsi="Arial" w:cs="Arial"/>
          <w:sz w:val="22"/>
          <w:szCs w:val="22"/>
          <w:lang w:val="en-US"/>
        </w:rPr>
      </w:pPr>
      <w:r w:rsidRPr="00476111">
        <w:rPr>
          <w:rFonts w:ascii="Arial" w:hAnsi="Arial" w:cs="Arial"/>
          <w:sz w:val="22"/>
          <w:szCs w:val="22"/>
          <w:lang w:val="en-US"/>
        </w:rPr>
        <w:t>This unit standard is intended for those who work as Welders and Boilermakers</w:t>
      </w:r>
      <w:r w:rsidR="008C15CE">
        <w:rPr>
          <w:rFonts w:ascii="Arial" w:hAnsi="Arial" w:cs="Arial"/>
          <w:sz w:val="22"/>
          <w:szCs w:val="22"/>
          <w:lang w:val="en-US"/>
        </w:rPr>
        <w:t>.</w:t>
      </w:r>
    </w:p>
    <w:p w14:paraId="7B81C002" w14:textId="77777777" w:rsidR="0004102A" w:rsidRPr="00B3794C" w:rsidRDefault="0004102A" w:rsidP="0004102A">
      <w:pPr>
        <w:rPr>
          <w:rFonts w:ascii="Arial" w:hAnsi="Arial"/>
          <w:sz w:val="22"/>
        </w:rPr>
      </w:pPr>
    </w:p>
    <w:p w14:paraId="3BB00716" w14:textId="77777777" w:rsidR="0004102A" w:rsidRPr="00B3794C" w:rsidRDefault="0004102A" w:rsidP="0004102A">
      <w:pPr>
        <w:keepNext/>
        <w:tabs>
          <w:tab w:val="left" w:pos="6480"/>
        </w:tabs>
        <w:outlineLvl w:val="0"/>
        <w:rPr>
          <w:rFonts w:ascii="Arial" w:hAnsi="Arial"/>
          <w:sz w:val="22"/>
        </w:rPr>
      </w:pPr>
    </w:p>
    <w:p w14:paraId="6B0CA24B" w14:textId="77777777" w:rsidR="0004102A" w:rsidRPr="00B3794C" w:rsidRDefault="0004102A" w:rsidP="0004102A">
      <w:pPr>
        <w:keepNext/>
        <w:tabs>
          <w:tab w:val="left" w:pos="6480"/>
        </w:tabs>
        <w:outlineLvl w:val="0"/>
        <w:rPr>
          <w:rFonts w:ascii="Arial" w:hAnsi="Arial"/>
          <w:b/>
          <w:sz w:val="22"/>
          <w:u w:val="single"/>
        </w:rPr>
      </w:pPr>
      <w:r w:rsidRPr="00B3794C">
        <w:rPr>
          <w:rFonts w:ascii="Arial" w:hAnsi="Arial"/>
          <w:b/>
          <w:sz w:val="22"/>
          <w:u w:val="single"/>
        </w:rPr>
        <w:t>Special Notes</w:t>
      </w:r>
    </w:p>
    <w:p w14:paraId="5EBB0623" w14:textId="77777777" w:rsidR="0004102A" w:rsidRPr="00B3794C" w:rsidRDefault="0004102A" w:rsidP="0004102A">
      <w:pPr>
        <w:rPr>
          <w:rFonts w:ascii="Arial" w:hAnsi="Arial" w:cs="Arial"/>
          <w:sz w:val="22"/>
          <w:szCs w:val="22"/>
        </w:rPr>
      </w:pPr>
    </w:p>
    <w:p w14:paraId="47E76653" w14:textId="77777777" w:rsidR="0004102A" w:rsidRDefault="007173EE" w:rsidP="00433927">
      <w:pPr>
        <w:pStyle w:val="ListParagraph"/>
        <w:numPr>
          <w:ilvl w:val="0"/>
          <w:numId w:val="9"/>
        </w:numPr>
        <w:ind w:left="284"/>
        <w:jc w:val="both"/>
        <w:rPr>
          <w:rFonts w:ascii="Arial" w:hAnsi="Arial"/>
          <w:sz w:val="22"/>
        </w:rPr>
      </w:pPr>
      <w:r>
        <w:rPr>
          <w:rFonts w:ascii="Arial" w:hAnsi="Arial"/>
          <w:sz w:val="22"/>
        </w:rPr>
        <w:t xml:space="preserve">  </w:t>
      </w:r>
      <w:r w:rsidR="0004102A" w:rsidRPr="007173EE">
        <w:rPr>
          <w:rFonts w:ascii="Arial" w:hAnsi="Arial"/>
          <w:sz w:val="22"/>
        </w:rPr>
        <w:t>Entry information</w:t>
      </w:r>
    </w:p>
    <w:p w14:paraId="18132A03" w14:textId="0DA905F1" w:rsidR="0004102A" w:rsidRPr="003C14A1" w:rsidRDefault="00433927" w:rsidP="00433927">
      <w:pPr>
        <w:ind w:firstLine="284"/>
        <w:jc w:val="both"/>
        <w:rPr>
          <w:rFonts w:ascii="Arial" w:hAnsi="Arial"/>
          <w:sz w:val="22"/>
        </w:rPr>
      </w:pPr>
      <w:r>
        <w:rPr>
          <w:rFonts w:ascii="Arial" w:hAnsi="Arial"/>
          <w:sz w:val="22"/>
        </w:rPr>
        <w:t xml:space="preserve">   </w:t>
      </w:r>
      <w:r w:rsidR="0004102A" w:rsidRPr="003C14A1">
        <w:rPr>
          <w:rFonts w:ascii="Arial" w:hAnsi="Arial"/>
          <w:sz w:val="22"/>
        </w:rPr>
        <w:t>Prerequisite:</w:t>
      </w:r>
    </w:p>
    <w:p w14:paraId="2B2F58FB" w14:textId="59F118D8" w:rsidR="003C14A1" w:rsidRDefault="003C14A1" w:rsidP="003C14A1">
      <w:pPr>
        <w:pStyle w:val="ListParagraph"/>
        <w:numPr>
          <w:ilvl w:val="0"/>
          <w:numId w:val="16"/>
        </w:numPr>
        <w:tabs>
          <w:tab w:val="num" w:pos="5760"/>
        </w:tabs>
        <w:jc w:val="both"/>
        <w:rPr>
          <w:rFonts w:ascii="Arial" w:hAnsi="Arial"/>
          <w:sz w:val="22"/>
        </w:rPr>
      </w:pPr>
      <w:r>
        <w:rPr>
          <w:rFonts w:ascii="Arial" w:hAnsi="Arial"/>
          <w:sz w:val="22"/>
        </w:rPr>
        <w:t>None</w:t>
      </w:r>
    </w:p>
    <w:p w14:paraId="54B65AC8" w14:textId="77777777" w:rsidR="003C14A1" w:rsidRPr="003C14A1" w:rsidRDefault="003C14A1" w:rsidP="003C14A1">
      <w:pPr>
        <w:pStyle w:val="ListParagraph"/>
        <w:tabs>
          <w:tab w:val="num" w:pos="5760"/>
        </w:tabs>
        <w:ind w:left="1080"/>
        <w:jc w:val="both"/>
        <w:rPr>
          <w:rFonts w:ascii="Arial" w:hAnsi="Arial"/>
          <w:sz w:val="22"/>
        </w:rPr>
      </w:pPr>
    </w:p>
    <w:p w14:paraId="322B5ECC" w14:textId="77777777" w:rsidR="0004102A" w:rsidRPr="007173EE" w:rsidRDefault="0004102A" w:rsidP="007173EE">
      <w:pPr>
        <w:pStyle w:val="ListParagraph"/>
        <w:numPr>
          <w:ilvl w:val="0"/>
          <w:numId w:val="9"/>
        </w:numPr>
        <w:jc w:val="both"/>
        <w:rPr>
          <w:rFonts w:ascii="Arial" w:hAnsi="Arial"/>
          <w:sz w:val="22"/>
        </w:rPr>
      </w:pPr>
      <w:r w:rsidRPr="007173EE">
        <w:rPr>
          <w:rFonts w:ascii="Arial" w:hAnsi="Arial"/>
          <w:sz w:val="22"/>
        </w:rPr>
        <w:t>Communication is to be carried out as an integral part of routine work.</w:t>
      </w:r>
    </w:p>
    <w:p w14:paraId="44E08D9A" w14:textId="77777777" w:rsidR="0004102A" w:rsidRPr="00B3794C" w:rsidRDefault="0004102A" w:rsidP="0004102A">
      <w:pPr>
        <w:tabs>
          <w:tab w:val="num" w:pos="5760"/>
        </w:tabs>
        <w:jc w:val="both"/>
        <w:rPr>
          <w:rFonts w:ascii="Arial" w:hAnsi="Arial"/>
          <w:sz w:val="22"/>
        </w:rPr>
      </w:pPr>
    </w:p>
    <w:p w14:paraId="75A53072" w14:textId="77777777" w:rsidR="0004102A" w:rsidRPr="00B3794C" w:rsidRDefault="0004102A" w:rsidP="007173EE">
      <w:pPr>
        <w:ind w:left="810" w:hanging="450"/>
        <w:jc w:val="both"/>
        <w:rPr>
          <w:rFonts w:ascii="Arial" w:hAnsi="Arial"/>
          <w:sz w:val="22"/>
        </w:rPr>
      </w:pPr>
      <w:r>
        <w:rPr>
          <w:rFonts w:ascii="Arial" w:hAnsi="Arial"/>
          <w:sz w:val="22"/>
        </w:rPr>
        <w:t xml:space="preserve">3. </w:t>
      </w:r>
      <w:r w:rsidR="00D1795C">
        <w:rPr>
          <w:rFonts w:ascii="Arial" w:hAnsi="Arial"/>
          <w:sz w:val="22"/>
        </w:rPr>
        <w:t xml:space="preserve"> </w:t>
      </w:r>
      <w:r w:rsidRPr="00B3794C">
        <w:rPr>
          <w:rFonts w:ascii="Arial" w:hAnsi="Arial"/>
          <w:sz w:val="22"/>
        </w:rPr>
        <w:t>Communication with others is to include but</w:t>
      </w:r>
      <w:r w:rsidR="00D1795C">
        <w:rPr>
          <w:rFonts w:ascii="Arial" w:hAnsi="Arial"/>
          <w:sz w:val="22"/>
        </w:rPr>
        <w:t xml:space="preserve"> is not limited to supervisors, </w:t>
      </w:r>
      <w:r w:rsidR="008C15CE" w:rsidRPr="00B3794C">
        <w:rPr>
          <w:rFonts w:ascii="Arial" w:hAnsi="Arial"/>
          <w:sz w:val="22"/>
        </w:rPr>
        <w:t xml:space="preserve">contractors, </w:t>
      </w:r>
      <w:r w:rsidR="00D1795C">
        <w:rPr>
          <w:rFonts w:ascii="Arial" w:hAnsi="Arial"/>
          <w:sz w:val="22"/>
        </w:rPr>
        <w:t xml:space="preserve">co-workers, </w:t>
      </w:r>
      <w:r w:rsidRPr="00B3794C">
        <w:rPr>
          <w:rFonts w:ascii="Arial" w:hAnsi="Arial"/>
          <w:sz w:val="22"/>
        </w:rPr>
        <w:t>trainers and may include the public.</w:t>
      </w:r>
    </w:p>
    <w:p w14:paraId="5D408E02" w14:textId="77777777" w:rsidR="0004102A" w:rsidRPr="00B3794C" w:rsidRDefault="0004102A" w:rsidP="0004102A">
      <w:pPr>
        <w:tabs>
          <w:tab w:val="num" w:pos="5760"/>
        </w:tabs>
        <w:jc w:val="both"/>
        <w:rPr>
          <w:rFonts w:ascii="Arial" w:hAnsi="Arial"/>
          <w:sz w:val="22"/>
        </w:rPr>
      </w:pPr>
    </w:p>
    <w:p w14:paraId="1094C1AA" w14:textId="77777777" w:rsidR="0004102A" w:rsidRPr="007173EE" w:rsidRDefault="0004102A" w:rsidP="007173EE">
      <w:pPr>
        <w:pStyle w:val="ListParagraph"/>
        <w:numPr>
          <w:ilvl w:val="0"/>
          <w:numId w:val="9"/>
        </w:numPr>
        <w:jc w:val="both"/>
        <w:rPr>
          <w:rFonts w:ascii="Arial" w:hAnsi="Arial"/>
          <w:sz w:val="22"/>
        </w:rPr>
      </w:pPr>
      <w:r w:rsidRPr="007173EE">
        <w:rPr>
          <w:rFonts w:ascii="Arial" w:hAnsi="Arial"/>
          <w:sz w:val="22"/>
        </w:rPr>
        <w:t>This unit standard is to be delivered and assessed in the context of metal fabrication operations and should be assessed in conjunction with other relevant technical unit standards selected from this domain.</w:t>
      </w:r>
    </w:p>
    <w:p w14:paraId="35D64F8E" w14:textId="77777777" w:rsidR="0004102A" w:rsidRPr="00B3794C" w:rsidRDefault="0004102A" w:rsidP="0004102A">
      <w:pPr>
        <w:tabs>
          <w:tab w:val="num" w:pos="5760"/>
        </w:tabs>
        <w:jc w:val="both"/>
        <w:rPr>
          <w:rFonts w:ascii="Arial" w:hAnsi="Arial"/>
          <w:sz w:val="22"/>
        </w:rPr>
      </w:pPr>
    </w:p>
    <w:p w14:paraId="79B6C849" w14:textId="77777777" w:rsidR="007173EE" w:rsidRDefault="0004102A" w:rsidP="007173EE">
      <w:pPr>
        <w:pStyle w:val="ListParagraph"/>
        <w:numPr>
          <w:ilvl w:val="0"/>
          <w:numId w:val="9"/>
        </w:numPr>
        <w:jc w:val="both"/>
        <w:rPr>
          <w:rFonts w:ascii="Arial" w:hAnsi="Arial"/>
          <w:sz w:val="22"/>
        </w:rPr>
      </w:pPr>
      <w:r w:rsidRPr="007173EE">
        <w:rPr>
          <w:rFonts w:ascii="Arial" w:hAnsi="Arial"/>
          <w:sz w:val="22"/>
        </w:rPr>
        <w:t xml:space="preserve">Assessment evidence may be collected from a real workplace or a simulated real </w:t>
      </w:r>
    </w:p>
    <w:p w14:paraId="742E8038" w14:textId="77777777" w:rsidR="0004102A" w:rsidRPr="007173EE" w:rsidRDefault="00D1795C" w:rsidP="007173EE">
      <w:pPr>
        <w:ind w:left="720"/>
        <w:jc w:val="both"/>
        <w:rPr>
          <w:rFonts w:ascii="Arial" w:hAnsi="Arial"/>
          <w:color w:val="333333"/>
          <w:sz w:val="22"/>
        </w:rPr>
      </w:pPr>
      <w:r>
        <w:rPr>
          <w:rFonts w:ascii="Arial" w:hAnsi="Arial"/>
          <w:sz w:val="22"/>
        </w:rPr>
        <w:t>w</w:t>
      </w:r>
      <w:r w:rsidR="007173EE" w:rsidRPr="007173EE">
        <w:rPr>
          <w:rFonts w:ascii="Arial" w:hAnsi="Arial"/>
          <w:sz w:val="22"/>
        </w:rPr>
        <w:t>orkplace</w:t>
      </w:r>
      <w:r w:rsidR="0004102A" w:rsidRPr="007173EE">
        <w:rPr>
          <w:rFonts w:ascii="Arial" w:hAnsi="Arial"/>
          <w:sz w:val="22"/>
        </w:rPr>
        <w:t xml:space="preserve"> </w:t>
      </w:r>
      <w:r w:rsidR="007173EE" w:rsidRPr="007173EE">
        <w:rPr>
          <w:rFonts w:ascii="Arial" w:hAnsi="Arial"/>
          <w:sz w:val="22"/>
        </w:rPr>
        <w:t>or simulated</w:t>
      </w:r>
      <w:r w:rsidR="0004102A" w:rsidRPr="007173EE">
        <w:rPr>
          <w:rFonts w:ascii="Arial" w:hAnsi="Arial"/>
          <w:sz w:val="22"/>
        </w:rPr>
        <w:t xml:space="preserve"> realistic environment in which welder and boilermaker </w:t>
      </w:r>
      <w:r w:rsidR="007173EE">
        <w:rPr>
          <w:rFonts w:ascii="Arial" w:hAnsi="Arial"/>
          <w:sz w:val="22"/>
        </w:rPr>
        <w:t xml:space="preserve">  </w:t>
      </w:r>
      <w:r w:rsidR="0004102A" w:rsidRPr="007173EE">
        <w:rPr>
          <w:rFonts w:ascii="Arial" w:hAnsi="Arial"/>
          <w:sz w:val="22"/>
        </w:rPr>
        <w:t>operations are carried out</w:t>
      </w:r>
      <w:r w:rsidR="0004102A" w:rsidRPr="007173EE">
        <w:rPr>
          <w:rFonts w:ascii="Arial" w:hAnsi="Arial"/>
          <w:color w:val="333333"/>
          <w:sz w:val="22"/>
        </w:rPr>
        <w:t>.</w:t>
      </w:r>
    </w:p>
    <w:p w14:paraId="36F9CD2B" w14:textId="77777777" w:rsidR="0004102A" w:rsidRPr="00B3794C" w:rsidRDefault="0004102A" w:rsidP="0004102A">
      <w:pPr>
        <w:tabs>
          <w:tab w:val="num" w:pos="5760"/>
        </w:tabs>
        <w:jc w:val="both"/>
        <w:rPr>
          <w:rFonts w:ascii="Arial" w:hAnsi="Arial"/>
          <w:color w:val="333333"/>
          <w:sz w:val="22"/>
        </w:rPr>
      </w:pPr>
    </w:p>
    <w:p w14:paraId="2840C8F5" w14:textId="77777777" w:rsidR="0004102A" w:rsidRPr="00D1795C" w:rsidRDefault="007173EE" w:rsidP="007173EE">
      <w:pPr>
        <w:ind w:left="720" w:hanging="360"/>
        <w:jc w:val="both"/>
        <w:rPr>
          <w:rFonts w:ascii="Arial" w:hAnsi="Arial"/>
          <w:sz w:val="22"/>
        </w:rPr>
      </w:pPr>
      <w:r w:rsidRPr="00D1795C">
        <w:rPr>
          <w:rFonts w:ascii="Arial" w:hAnsi="Arial"/>
          <w:sz w:val="22"/>
        </w:rPr>
        <w:t>5. Performance</w:t>
      </w:r>
      <w:r w:rsidR="0004102A" w:rsidRPr="00D1795C">
        <w:rPr>
          <w:rFonts w:ascii="Arial" w:hAnsi="Arial"/>
          <w:sz w:val="22"/>
        </w:rPr>
        <w:t xml:space="preserve"> of all elements in this unit standard must comply with manuf</w:t>
      </w:r>
      <w:r w:rsidR="00D1795C">
        <w:rPr>
          <w:rFonts w:ascii="Arial" w:hAnsi="Arial"/>
          <w:sz w:val="22"/>
        </w:rPr>
        <w:t>acturers’ specifications</w:t>
      </w:r>
      <w:r w:rsidR="0004102A" w:rsidRPr="00D1795C">
        <w:rPr>
          <w:rFonts w:ascii="Arial" w:hAnsi="Arial"/>
          <w:sz w:val="22"/>
        </w:rPr>
        <w:t xml:space="preserve"> and workplace specific requirements.</w:t>
      </w:r>
    </w:p>
    <w:p w14:paraId="586A2CC7" w14:textId="77777777" w:rsidR="0004102A" w:rsidRPr="00B3794C" w:rsidRDefault="0004102A" w:rsidP="0004102A">
      <w:pPr>
        <w:tabs>
          <w:tab w:val="num" w:pos="5760"/>
        </w:tabs>
        <w:jc w:val="both"/>
        <w:rPr>
          <w:rFonts w:ascii="Arial" w:hAnsi="Arial"/>
          <w:sz w:val="22"/>
        </w:rPr>
      </w:pPr>
    </w:p>
    <w:p w14:paraId="7C44BCF5" w14:textId="77777777" w:rsidR="0004102A" w:rsidRDefault="0004102A" w:rsidP="007173EE">
      <w:pPr>
        <w:pStyle w:val="ListParagraph"/>
        <w:numPr>
          <w:ilvl w:val="0"/>
          <w:numId w:val="11"/>
        </w:numPr>
        <w:jc w:val="both"/>
        <w:rPr>
          <w:rFonts w:ascii="Arial" w:hAnsi="Arial"/>
          <w:sz w:val="22"/>
        </w:rPr>
      </w:pPr>
      <w:r w:rsidRPr="007173EE">
        <w:rPr>
          <w:rFonts w:ascii="Arial" w:hAnsi="Arial"/>
          <w:sz w:val="22"/>
        </w:rPr>
        <w:t>Regulations and legislation relevant to this unit standard include the following:</w:t>
      </w:r>
    </w:p>
    <w:p w14:paraId="74120E11" w14:textId="77777777" w:rsidR="000B1ED4" w:rsidRPr="000B1ED4" w:rsidRDefault="000B1ED4" w:rsidP="000B1ED4">
      <w:pPr>
        <w:pStyle w:val="ListParagraph"/>
        <w:jc w:val="both"/>
        <w:rPr>
          <w:rFonts w:ascii="Arial" w:hAnsi="Arial"/>
          <w:sz w:val="22"/>
        </w:rPr>
      </w:pPr>
      <w:r w:rsidRPr="000B1ED4">
        <w:rPr>
          <w:rFonts w:ascii="Arial" w:hAnsi="Arial"/>
          <w:sz w:val="22"/>
        </w:rPr>
        <w:t>•</w:t>
      </w:r>
      <w:r w:rsidRPr="000B1ED4">
        <w:rPr>
          <w:rFonts w:ascii="Arial" w:hAnsi="Arial"/>
          <w:sz w:val="22"/>
        </w:rPr>
        <w:tab/>
        <w:t>Occupational Health and Safety Regulations No.18, 1997.</w:t>
      </w:r>
    </w:p>
    <w:p w14:paraId="73B2A72C" w14:textId="77777777" w:rsidR="000B1ED4" w:rsidRPr="000B1ED4" w:rsidRDefault="000B1ED4" w:rsidP="000B1ED4">
      <w:pPr>
        <w:pStyle w:val="ListParagraph"/>
        <w:jc w:val="both"/>
        <w:rPr>
          <w:rFonts w:ascii="Arial" w:hAnsi="Arial"/>
          <w:sz w:val="22"/>
        </w:rPr>
      </w:pPr>
      <w:r w:rsidRPr="000B1ED4">
        <w:rPr>
          <w:rFonts w:ascii="Arial" w:hAnsi="Arial"/>
          <w:sz w:val="22"/>
        </w:rPr>
        <w:t>•</w:t>
      </w:r>
      <w:r w:rsidRPr="000B1ED4">
        <w:rPr>
          <w:rFonts w:ascii="Arial" w:hAnsi="Arial"/>
          <w:sz w:val="22"/>
        </w:rPr>
        <w:tab/>
        <w:t>Labour Act 11 of 2007 and all subsequent amendments.</w:t>
      </w:r>
    </w:p>
    <w:p w14:paraId="27C42CB6" w14:textId="77777777" w:rsidR="000B1ED4" w:rsidRPr="007173EE" w:rsidRDefault="000B1ED4" w:rsidP="00433927">
      <w:pPr>
        <w:pStyle w:val="ListParagraph"/>
        <w:jc w:val="both"/>
        <w:rPr>
          <w:rFonts w:ascii="Arial" w:hAnsi="Arial"/>
          <w:sz w:val="22"/>
        </w:rPr>
      </w:pPr>
      <w:r w:rsidRPr="000B1ED4">
        <w:rPr>
          <w:rFonts w:ascii="Arial" w:hAnsi="Arial"/>
          <w:sz w:val="22"/>
        </w:rPr>
        <w:t>•</w:t>
      </w:r>
      <w:r w:rsidRPr="000B1ED4">
        <w:rPr>
          <w:rFonts w:ascii="Arial" w:hAnsi="Arial"/>
          <w:sz w:val="22"/>
        </w:rPr>
        <w:tab/>
        <w:t>National Occupational Safety Association Regulations</w:t>
      </w:r>
    </w:p>
    <w:p w14:paraId="2BF400FC" w14:textId="77777777" w:rsidR="0004102A" w:rsidRPr="00B3794C" w:rsidRDefault="0004102A" w:rsidP="0004102A">
      <w:pPr>
        <w:jc w:val="both"/>
        <w:rPr>
          <w:rFonts w:ascii="Arial" w:hAnsi="Arial"/>
          <w:sz w:val="22"/>
        </w:rPr>
      </w:pPr>
    </w:p>
    <w:p w14:paraId="4AD6863C" w14:textId="77777777" w:rsidR="0004102A" w:rsidRDefault="0004102A" w:rsidP="0004102A">
      <w:pPr>
        <w:tabs>
          <w:tab w:val="left" w:pos="6480"/>
        </w:tabs>
        <w:rPr>
          <w:rFonts w:ascii="Arial" w:hAnsi="Arial"/>
          <w:sz w:val="22"/>
        </w:rPr>
      </w:pPr>
    </w:p>
    <w:p w14:paraId="22E8789A" w14:textId="77777777" w:rsidR="00AD3738" w:rsidRDefault="00AD3738" w:rsidP="0004102A">
      <w:pPr>
        <w:tabs>
          <w:tab w:val="left" w:pos="6480"/>
        </w:tabs>
        <w:rPr>
          <w:rFonts w:ascii="Arial" w:hAnsi="Arial"/>
          <w:sz w:val="22"/>
        </w:rPr>
      </w:pPr>
    </w:p>
    <w:p w14:paraId="4B676664" w14:textId="77777777" w:rsidR="00AD3738" w:rsidRPr="00B3794C" w:rsidRDefault="00AD3738" w:rsidP="0004102A">
      <w:pPr>
        <w:tabs>
          <w:tab w:val="left" w:pos="6480"/>
        </w:tabs>
        <w:rPr>
          <w:rFonts w:ascii="Arial" w:hAnsi="Arial"/>
          <w:sz w:val="22"/>
        </w:rPr>
      </w:pPr>
    </w:p>
    <w:p w14:paraId="6351F912" w14:textId="77777777" w:rsidR="00433927" w:rsidRDefault="00433927" w:rsidP="0004102A">
      <w:pPr>
        <w:tabs>
          <w:tab w:val="left" w:pos="6480"/>
        </w:tabs>
        <w:rPr>
          <w:rFonts w:ascii="Arial" w:hAnsi="Arial"/>
          <w:b/>
          <w:sz w:val="22"/>
          <w:u w:val="single"/>
        </w:rPr>
      </w:pPr>
    </w:p>
    <w:p w14:paraId="06924E37" w14:textId="77777777" w:rsidR="00433927" w:rsidRDefault="00433927" w:rsidP="0004102A">
      <w:pPr>
        <w:tabs>
          <w:tab w:val="left" w:pos="6480"/>
        </w:tabs>
        <w:rPr>
          <w:rFonts w:ascii="Arial" w:hAnsi="Arial"/>
          <w:b/>
          <w:sz w:val="22"/>
          <w:u w:val="single"/>
        </w:rPr>
      </w:pPr>
    </w:p>
    <w:p w14:paraId="58CFD7E1" w14:textId="5ACD06FF" w:rsidR="0004102A" w:rsidRPr="00B3794C" w:rsidRDefault="0004102A" w:rsidP="0004102A">
      <w:pPr>
        <w:tabs>
          <w:tab w:val="left" w:pos="6480"/>
        </w:tabs>
        <w:rPr>
          <w:rFonts w:ascii="Arial" w:hAnsi="Arial"/>
          <w:b/>
          <w:sz w:val="22"/>
          <w:u w:val="single"/>
        </w:rPr>
      </w:pPr>
      <w:r w:rsidRPr="00B3794C">
        <w:rPr>
          <w:rFonts w:ascii="Arial" w:hAnsi="Arial"/>
          <w:b/>
          <w:sz w:val="22"/>
          <w:u w:val="single"/>
        </w:rPr>
        <w:lastRenderedPageBreak/>
        <w:t>Quality Assurance Requirements</w:t>
      </w:r>
    </w:p>
    <w:p w14:paraId="3899AC81" w14:textId="77777777" w:rsidR="0004102A" w:rsidRPr="00B3794C" w:rsidRDefault="0004102A" w:rsidP="0004102A">
      <w:pPr>
        <w:tabs>
          <w:tab w:val="left" w:pos="6480"/>
        </w:tabs>
        <w:rPr>
          <w:rFonts w:ascii="Arial" w:hAnsi="Arial"/>
          <w:sz w:val="22"/>
          <w:u w:val="single"/>
        </w:rPr>
      </w:pPr>
    </w:p>
    <w:p w14:paraId="7A7B9B90" w14:textId="44AE706A" w:rsidR="0004102A" w:rsidRPr="00B3794C" w:rsidRDefault="0004102A" w:rsidP="0004102A">
      <w:pPr>
        <w:tabs>
          <w:tab w:val="left" w:pos="6480"/>
        </w:tabs>
        <w:jc w:val="both"/>
        <w:rPr>
          <w:rFonts w:ascii="Arial" w:hAnsi="Arial" w:cs="Arial"/>
          <w:b/>
          <w:sz w:val="22"/>
          <w:szCs w:val="22"/>
          <w:u w:val="single"/>
        </w:rPr>
      </w:pPr>
      <w:r w:rsidRPr="00B3794C">
        <w:rPr>
          <w:rFonts w:ascii="Arial" w:hAnsi="Arial" w:cs="Arial"/>
          <w:sz w:val="22"/>
          <w:szCs w:val="22"/>
        </w:rPr>
        <w:t xml:space="preserve">This unit standard and others within this subfield may be awarded by institutions which meet the accreditation requirements set by the Namibia Qualifications Authority and the Namibia Training </w:t>
      </w:r>
      <w:r w:rsidR="00433927" w:rsidRPr="00B3794C">
        <w:rPr>
          <w:rFonts w:ascii="Arial" w:hAnsi="Arial" w:cs="Arial"/>
          <w:sz w:val="22"/>
          <w:szCs w:val="22"/>
        </w:rPr>
        <w:t>Authority,</w:t>
      </w:r>
      <w:r w:rsidRPr="00B3794C">
        <w:rPr>
          <w:rFonts w:ascii="Arial" w:hAnsi="Arial" w:cs="Arial"/>
          <w:sz w:val="22"/>
          <w:szCs w:val="22"/>
        </w:rPr>
        <w:t xml:space="preserve"> and which comply with the national assessment and moderation requirements. Details of specific accreditation requirements and the national</w:t>
      </w:r>
      <w:r w:rsidRPr="00B3794C">
        <w:t xml:space="preserve"> </w:t>
      </w:r>
      <w:r w:rsidRPr="00B3794C">
        <w:rPr>
          <w:rFonts w:ascii="Arial" w:hAnsi="Arial" w:cs="Arial"/>
          <w:sz w:val="22"/>
          <w:szCs w:val="22"/>
        </w:rPr>
        <w:t xml:space="preserve">assessment arrangements are available from the Namibia Qualifications Authority </w:t>
      </w:r>
      <w:r w:rsidR="00433927">
        <w:rPr>
          <w:rFonts w:ascii="Arial" w:hAnsi="Arial" w:cs="Arial"/>
          <w:sz w:val="22"/>
          <w:szCs w:val="22"/>
        </w:rPr>
        <w:t xml:space="preserve">on </w:t>
      </w:r>
      <w:hyperlink r:id="rId7" w:history="1">
        <w:r w:rsidR="00433927" w:rsidRPr="009B5CB7">
          <w:rPr>
            <w:rStyle w:val="Hyperlink"/>
            <w:rFonts w:ascii="Arial" w:hAnsi="Arial" w:cs="Arial"/>
            <w:sz w:val="22"/>
            <w:szCs w:val="22"/>
          </w:rPr>
          <w:t>www.namqa.org</w:t>
        </w:r>
      </w:hyperlink>
      <w:r w:rsidR="00433927">
        <w:rPr>
          <w:rFonts w:ascii="Arial" w:hAnsi="Arial" w:cs="Arial"/>
          <w:sz w:val="22"/>
          <w:szCs w:val="22"/>
        </w:rPr>
        <w:t xml:space="preserve"> </w:t>
      </w:r>
      <w:r w:rsidRPr="00B3794C">
        <w:rPr>
          <w:rFonts w:ascii="Arial" w:hAnsi="Arial" w:cs="Arial"/>
          <w:sz w:val="22"/>
          <w:szCs w:val="22"/>
        </w:rPr>
        <w:t xml:space="preserve">and the Namibia Training Authority on </w:t>
      </w:r>
      <w:hyperlink r:id="rId8" w:history="1">
        <w:r w:rsidRPr="00B3794C">
          <w:rPr>
            <w:rFonts w:ascii="Arial" w:hAnsi="Arial" w:cs="Arial"/>
            <w:color w:val="0000FF"/>
            <w:sz w:val="22"/>
            <w:szCs w:val="22"/>
            <w:u w:val="single"/>
          </w:rPr>
          <w:t>www.nta.com.na</w:t>
        </w:r>
      </w:hyperlink>
    </w:p>
    <w:p w14:paraId="730BE72F" w14:textId="77777777" w:rsidR="0004102A" w:rsidRPr="00B3794C" w:rsidRDefault="0004102A" w:rsidP="0004102A">
      <w:pPr>
        <w:jc w:val="both"/>
        <w:rPr>
          <w:rFonts w:ascii="Arial" w:hAnsi="Arial"/>
          <w:sz w:val="22"/>
        </w:rPr>
      </w:pPr>
    </w:p>
    <w:p w14:paraId="2AB0EA4A" w14:textId="77777777" w:rsidR="0004102A" w:rsidRPr="00B3794C" w:rsidRDefault="0004102A" w:rsidP="0004102A">
      <w:pPr>
        <w:keepNext/>
        <w:tabs>
          <w:tab w:val="left" w:pos="6480"/>
        </w:tabs>
        <w:outlineLvl w:val="0"/>
        <w:rPr>
          <w:rFonts w:ascii="Arial" w:hAnsi="Arial"/>
          <w:sz w:val="22"/>
          <w:szCs w:val="22"/>
        </w:rPr>
      </w:pPr>
    </w:p>
    <w:p w14:paraId="6018E83B" w14:textId="77777777" w:rsidR="0004102A" w:rsidRPr="00B3794C" w:rsidRDefault="0004102A" w:rsidP="0004102A">
      <w:pPr>
        <w:keepNext/>
        <w:tabs>
          <w:tab w:val="left" w:pos="6480"/>
        </w:tabs>
        <w:outlineLvl w:val="0"/>
        <w:rPr>
          <w:rFonts w:ascii="Arial" w:hAnsi="Arial"/>
          <w:b/>
          <w:sz w:val="28"/>
          <w:u w:val="single"/>
        </w:rPr>
      </w:pPr>
      <w:r w:rsidRPr="00B3794C">
        <w:rPr>
          <w:rFonts w:ascii="Arial" w:hAnsi="Arial"/>
          <w:b/>
          <w:sz w:val="28"/>
          <w:u w:val="single"/>
        </w:rPr>
        <w:t>Elements and Performance Criteria</w:t>
      </w:r>
    </w:p>
    <w:p w14:paraId="369206FC" w14:textId="77777777" w:rsidR="0004102A" w:rsidRPr="00B3794C" w:rsidRDefault="0004102A" w:rsidP="0004102A">
      <w:pPr>
        <w:rPr>
          <w:rFonts w:ascii="Arial" w:hAnsi="Arial" w:cs="Arial"/>
          <w:sz w:val="22"/>
          <w:szCs w:val="22"/>
        </w:rPr>
      </w:pPr>
    </w:p>
    <w:p w14:paraId="1B22CC70"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t>Element 1: Gather, convey and receive information</w:t>
      </w:r>
    </w:p>
    <w:p w14:paraId="2109A4D4" w14:textId="77777777" w:rsidR="0004102A" w:rsidRPr="00B3794C" w:rsidRDefault="0004102A" w:rsidP="0004102A">
      <w:pPr>
        <w:tabs>
          <w:tab w:val="left" w:pos="6480"/>
        </w:tabs>
        <w:rPr>
          <w:rFonts w:ascii="Arial" w:hAnsi="Arial"/>
          <w:sz w:val="22"/>
          <w:u w:val="single"/>
        </w:rPr>
      </w:pPr>
    </w:p>
    <w:p w14:paraId="0A051F14"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t>Range</w:t>
      </w:r>
    </w:p>
    <w:p w14:paraId="0185EF60" w14:textId="77777777" w:rsidR="0004102A" w:rsidRPr="00B3794C" w:rsidRDefault="0004102A" w:rsidP="0004102A">
      <w:pPr>
        <w:tabs>
          <w:tab w:val="left" w:pos="6480"/>
        </w:tabs>
        <w:rPr>
          <w:rFonts w:ascii="Arial" w:hAnsi="Arial"/>
          <w:sz w:val="22"/>
          <w:u w:val="single"/>
        </w:rPr>
      </w:pPr>
    </w:p>
    <w:p w14:paraId="0A3CF6B1" w14:textId="77777777" w:rsidR="0004102A" w:rsidRPr="00B3794C" w:rsidRDefault="0004102A" w:rsidP="0004102A">
      <w:pPr>
        <w:jc w:val="both"/>
        <w:rPr>
          <w:rFonts w:ascii="Arial" w:hAnsi="Arial"/>
          <w:sz w:val="22"/>
        </w:rPr>
      </w:pPr>
      <w:r w:rsidRPr="00B3794C">
        <w:rPr>
          <w:rFonts w:ascii="Arial" w:hAnsi="Arial"/>
          <w:sz w:val="22"/>
        </w:rPr>
        <w:t>Communication modes are to include active listening, group interaction, questioning, verbal, written, meetings and interpretation of signage.</w:t>
      </w:r>
    </w:p>
    <w:p w14:paraId="5FD09C59" w14:textId="77777777" w:rsidR="0004102A" w:rsidRPr="00B3794C" w:rsidRDefault="0004102A" w:rsidP="0004102A">
      <w:pPr>
        <w:rPr>
          <w:rFonts w:ascii="Arial" w:hAnsi="Arial"/>
          <w:sz w:val="22"/>
        </w:rPr>
      </w:pPr>
    </w:p>
    <w:p w14:paraId="610AE293" w14:textId="77777777" w:rsidR="0004102A" w:rsidRPr="00B3794C" w:rsidRDefault="0004102A" w:rsidP="0004102A">
      <w:pPr>
        <w:jc w:val="both"/>
        <w:rPr>
          <w:rFonts w:ascii="Arial" w:hAnsi="Arial"/>
          <w:sz w:val="22"/>
        </w:rPr>
      </w:pPr>
      <w:r w:rsidRPr="00B3794C">
        <w:rPr>
          <w:rFonts w:ascii="Arial" w:hAnsi="Arial"/>
          <w:sz w:val="22"/>
        </w:rPr>
        <w:t>Communication transfer is to include the use of telephones (including mobile), two-way radios, email, facsimile, internet. Evidence of conveying and receiving five pieces of information to other workers is required for assessment purposes.</w:t>
      </w:r>
    </w:p>
    <w:p w14:paraId="79A31AA2" w14:textId="77777777" w:rsidR="0004102A" w:rsidRPr="00B3794C" w:rsidRDefault="0004102A" w:rsidP="0004102A">
      <w:pPr>
        <w:rPr>
          <w:rFonts w:ascii="Arial" w:hAnsi="Arial"/>
          <w:sz w:val="22"/>
        </w:rPr>
      </w:pPr>
    </w:p>
    <w:p w14:paraId="0141B503" w14:textId="77777777" w:rsidR="0004102A" w:rsidRPr="00B3794C" w:rsidRDefault="0004102A" w:rsidP="0004102A">
      <w:pPr>
        <w:jc w:val="both"/>
        <w:rPr>
          <w:rFonts w:ascii="Arial" w:hAnsi="Arial"/>
          <w:sz w:val="22"/>
        </w:rPr>
      </w:pPr>
      <w:r w:rsidRPr="00B3794C">
        <w:rPr>
          <w:rFonts w:ascii="Arial" w:hAnsi="Arial"/>
          <w:sz w:val="22"/>
        </w:rPr>
        <w:t>Work related signs include site safety signs, directional signs, facility or location signs and hazard signs. Evidence of the interpretation of five different workplace signs is required for assessment purposes.</w:t>
      </w:r>
    </w:p>
    <w:p w14:paraId="50C9E6D1" w14:textId="77777777" w:rsidR="0004102A" w:rsidRPr="00B3794C" w:rsidRDefault="0004102A" w:rsidP="0004102A">
      <w:pPr>
        <w:rPr>
          <w:rFonts w:ascii="Arial" w:hAnsi="Arial"/>
          <w:sz w:val="22"/>
        </w:rPr>
      </w:pPr>
    </w:p>
    <w:p w14:paraId="6CA8B8A4"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t>Performance Criteria</w:t>
      </w:r>
    </w:p>
    <w:p w14:paraId="1FC05348" w14:textId="77777777" w:rsidR="0004102A" w:rsidRPr="00B3794C" w:rsidRDefault="0004102A" w:rsidP="0004102A">
      <w:pPr>
        <w:tabs>
          <w:tab w:val="left" w:pos="6480"/>
        </w:tabs>
        <w:rPr>
          <w:rFonts w:ascii="Arial" w:hAnsi="Arial"/>
          <w:sz w:val="22"/>
          <w:u w:val="single"/>
        </w:rPr>
      </w:pPr>
    </w:p>
    <w:p w14:paraId="49C292A8" w14:textId="3B538AE2" w:rsidR="0004102A" w:rsidRPr="00966582" w:rsidRDefault="0004102A" w:rsidP="00433927">
      <w:pPr>
        <w:numPr>
          <w:ilvl w:val="1"/>
          <w:numId w:val="13"/>
        </w:numPr>
        <w:autoSpaceDE w:val="0"/>
        <w:autoSpaceDN w:val="0"/>
        <w:adjustRightInd w:val="0"/>
        <w:spacing w:line="360" w:lineRule="auto"/>
        <w:ind w:left="765" w:hanging="765"/>
        <w:contextualSpacing/>
        <w:jc w:val="both"/>
        <w:rPr>
          <w:rFonts w:ascii="Arial" w:hAnsi="Arial"/>
          <w:sz w:val="22"/>
        </w:rPr>
      </w:pPr>
      <w:r w:rsidRPr="00966582">
        <w:rPr>
          <w:rFonts w:ascii="Arial" w:hAnsi="Arial"/>
          <w:sz w:val="22"/>
        </w:rPr>
        <w:t>Verbal and written instructions are gathered, received and responded to</w:t>
      </w:r>
      <w:r w:rsidR="00966582" w:rsidRPr="00966582">
        <w:rPr>
          <w:rFonts w:ascii="Arial" w:hAnsi="Arial"/>
          <w:sz w:val="22"/>
        </w:rPr>
        <w:t>.</w:t>
      </w:r>
    </w:p>
    <w:p w14:paraId="52DDC551" w14:textId="205C21F5" w:rsidR="0004102A" w:rsidRPr="00433927" w:rsidRDefault="0004102A" w:rsidP="00433927">
      <w:pPr>
        <w:numPr>
          <w:ilvl w:val="1"/>
          <w:numId w:val="13"/>
        </w:numPr>
        <w:autoSpaceDE w:val="0"/>
        <w:autoSpaceDN w:val="0"/>
        <w:adjustRightInd w:val="0"/>
        <w:spacing w:line="360" w:lineRule="auto"/>
        <w:ind w:left="765" w:hanging="765"/>
        <w:contextualSpacing/>
        <w:jc w:val="both"/>
        <w:rPr>
          <w:rFonts w:ascii="Arial" w:hAnsi="Arial"/>
          <w:sz w:val="22"/>
        </w:rPr>
      </w:pPr>
      <w:r w:rsidRPr="00B3794C">
        <w:rPr>
          <w:rFonts w:ascii="Arial" w:hAnsi="Arial"/>
          <w:sz w:val="22"/>
        </w:rPr>
        <w:t xml:space="preserve">Instructions </w:t>
      </w:r>
      <w:r w:rsidR="00F138A2">
        <w:rPr>
          <w:rFonts w:ascii="Arial" w:hAnsi="Arial"/>
          <w:sz w:val="22"/>
        </w:rPr>
        <w:t>and information</w:t>
      </w:r>
      <w:r w:rsidRPr="00B3794C">
        <w:rPr>
          <w:rFonts w:ascii="Arial" w:hAnsi="Arial"/>
          <w:sz w:val="22"/>
        </w:rPr>
        <w:t xml:space="preserve"> </w:t>
      </w:r>
      <w:proofErr w:type="gramStart"/>
      <w:r w:rsidRPr="00B3794C">
        <w:rPr>
          <w:rFonts w:ascii="Arial" w:hAnsi="Arial"/>
          <w:sz w:val="22"/>
        </w:rPr>
        <w:t>is</w:t>
      </w:r>
      <w:proofErr w:type="gramEnd"/>
      <w:r w:rsidRPr="00B3794C">
        <w:rPr>
          <w:rFonts w:ascii="Arial" w:hAnsi="Arial"/>
          <w:sz w:val="22"/>
        </w:rPr>
        <w:t xml:space="preserve"> conveyed in simple English and receipt of the message is confirmed.</w:t>
      </w:r>
    </w:p>
    <w:p w14:paraId="20E785E0" w14:textId="77777777" w:rsidR="0004102A" w:rsidRPr="00B3794C" w:rsidRDefault="0004102A" w:rsidP="00433927">
      <w:pPr>
        <w:numPr>
          <w:ilvl w:val="1"/>
          <w:numId w:val="13"/>
        </w:numPr>
        <w:autoSpaceDE w:val="0"/>
        <w:autoSpaceDN w:val="0"/>
        <w:adjustRightInd w:val="0"/>
        <w:spacing w:line="360" w:lineRule="auto"/>
        <w:ind w:left="765" w:hanging="765"/>
        <w:contextualSpacing/>
        <w:jc w:val="both"/>
        <w:rPr>
          <w:rFonts w:ascii="Arial" w:hAnsi="Arial"/>
          <w:sz w:val="22"/>
        </w:rPr>
      </w:pPr>
      <w:r w:rsidRPr="00B3794C">
        <w:rPr>
          <w:rFonts w:ascii="Arial" w:hAnsi="Arial"/>
          <w:sz w:val="22"/>
        </w:rPr>
        <w:t>Questions are used to gain additional information and to clarify understanding.</w:t>
      </w:r>
    </w:p>
    <w:p w14:paraId="6D07A6DB" w14:textId="77777777" w:rsidR="0004102A" w:rsidRPr="00B3794C" w:rsidRDefault="0004102A" w:rsidP="0004102A">
      <w:pPr>
        <w:tabs>
          <w:tab w:val="left" w:pos="6480"/>
        </w:tabs>
        <w:rPr>
          <w:rFonts w:ascii="Arial" w:hAnsi="Arial"/>
          <w:sz w:val="22"/>
        </w:rPr>
      </w:pPr>
    </w:p>
    <w:p w14:paraId="59992082" w14:textId="77777777" w:rsidR="0004102A" w:rsidRPr="00B3794C" w:rsidRDefault="0004102A" w:rsidP="0004102A">
      <w:pPr>
        <w:tabs>
          <w:tab w:val="left" w:pos="6480"/>
        </w:tabs>
        <w:jc w:val="both"/>
        <w:rPr>
          <w:rFonts w:ascii="Arial" w:hAnsi="Arial"/>
          <w:sz w:val="22"/>
        </w:rPr>
      </w:pPr>
    </w:p>
    <w:p w14:paraId="62810C4B" w14:textId="77777777" w:rsidR="0004102A" w:rsidRPr="00B3794C" w:rsidRDefault="0004102A" w:rsidP="0004102A">
      <w:pPr>
        <w:tabs>
          <w:tab w:val="left" w:pos="6480"/>
        </w:tabs>
        <w:jc w:val="both"/>
        <w:rPr>
          <w:rFonts w:ascii="Arial" w:hAnsi="Arial"/>
          <w:b/>
          <w:sz w:val="22"/>
          <w:u w:val="single"/>
        </w:rPr>
      </w:pPr>
      <w:r w:rsidRPr="00B3794C">
        <w:rPr>
          <w:rFonts w:ascii="Arial" w:hAnsi="Arial"/>
          <w:b/>
          <w:sz w:val="22"/>
          <w:u w:val="single"/>
        </w:rPr>
        <w:t>Element 2: Carry out routine face-to-face communication</w:t>
      </w:r>
    </w:p>
    <w:p w14:paraId="0BC176C3" w14:textId="77777777" w:rsidR="0004102A" w:rsidRPr="00B3794C" w:rsidRDefault="0004102A" w:rsidP="0004102A">
      <w:pPr>
        <w:tabs>
          <w:tab w:val="left" w:pos="6480"/>
        </w:tabs>
        <w:jc w:val="both"/>
        <w:rPr>
          <w:rFonts w:ascii="Arial" w:hAnsi="Arial"/>
          <w:sz w:val="22"/>
          <w:u w:val="single"/>
        </w:rPr>
      </w:pPr>
    </w:p>
    <w:p w14:paraId="17F5BE54" w14:textId="77777777" w:rsidR="0004102A" w:rsidRPr="00B3794C" w:rsidRDefault="0004102A" w:rsidP="0004102A">
      <w:pPr>
        <w:tabs>
          <w:tab w:val="left" w:pos="6480"/>
        </w:tabs>
        <w:jc w:val="both"/>
        <w:rPr>
          <w:rFonts w:ascii="Arial" w:hAnsi="Arial"/>
          <w:b/>
          <w:sz w:val="22"/>
          <w:u w:val="single"/>
        </w:rPr>
      </w:pPr>
      <w:r w:rsidRPr="00B3794C">
        <w:rPr>
          <w:rFonts w:ascii="Arial" w:hAnsi="Arial"/>
          <w:b/>
          <w:sz w:val="22"/>
          <w:u w:val="single"/>
        </w:rPr>
        <w:t>Performance Criteria</w:t>
      </w:r>
    </w:p>
    <w:p w14:paraId="49936BCA" w14:textId="77777777" w:rsidR="0004102A" w:rsidRPr="00B3794C" w:rsidRDefault="0004102A" w:rsidP="0004102A">
      <w:pPr>
        <w:tabs>
          <w:tab w:val="left" w:pos="6480"/>
        </w:tabs>
        <w:jc w:val="both"/>
        <w:rPr>
          <w:rFonts w:ascii="Arial" w:hAnsi="Arial"/>
          <w:sz w:val="22"/>
          <w:u w:val="single"/>
        </w:rPr>
      </w:pPr>
    </w:p>
    <w:p w14:paraId="379B04F7" w14:textId="08C67F03" w:rsidR="0004102A" w:rsidRPr="00433927" w:rsidRDefault="00433927" w:rsidP="00433927">
      <w:pPr>
        <w:pStyle w:val="ListParagraph"/>
        <w:numPr>
          <w:ilvl w:val="1"/>
          <w:numId w:val="19"/>
        </w:numPr>
        <w:tabs>
          <w:tab w:val="num" w:pos="720"/>
          <w:tab w:val="left" w:pos="6480"/>
        </w:tabs>
        <w:rPr>
          <w:rFonts w:ascii="Arial" w:hAnsi="Arial"/>
          <w:sz w:val="22"/>
        </w:rPr>
      </w:pPr>
      <w:r>
        <w:rPr>
          <w:rFonts w:ascii="Arial" w:hAnsi="Arial"/>
          <w:sz w:val="22"/>
        </w:rPr>
        <w:t xml:space="preserve">     </w:t>
      </w:r>
      <w:r w:rsidR="0004102A" w:rsidRPr="00433927">
        <w:rPr>
          <w:rFonts w:ascii="Arial" w:hAnsi="Arial"/>
          <w:sz w:val="22"/>
        </w:rPr>
        <w:t>Routine instructions and messages are received and followed.</w:t>
      </w:r>
    </w:p>
    <w:p w14:paraId="511A56BD" w14:textId="77777777" w:rsidR="0004102A" w:rsidRPr="00B3794C" w:rsidRDefault="0004102A" w:rsidP="0004102A">
      <w:pPr>
        <w:tabs>
          <w:tab w:val="left" w:pos="6480"/>
        </w:tabs>
        <w:rPr>
          <w:rFonts w:ascii="Arial" w:hAnsi="Arial"/>
          <w:sz w:val="22"/>
        </w:rPr>
      </w:pPr>
    </w:p>
    <w:p w14:paraId="7A7E76C9" w14:textId="77777777" w:rsidR="0004102A" w:rsidRPr="00B3794C" w:rsidRDefault="0004102A" w:rsidP="0004102A">
      <w:pPr>
        <w:numPr>
          <w:ilvl w:val="1"/>
          <w:numId w:val="4"/>
        </w:numPr>
        <w:tabs>
          <w:tab w:val="num" w:pos="720"/>
          <w:tab w:val="left" w:pos="6480"/>
        </w:tabs>
        <w:ind w:left="720" w:hanging="720"/>
        <w:rPr>
          <w:rFonts w:ascii="Arial" w:hAnsi="Arial"/>
          <w:sz w:val="22"/>
        </w:rPr>
      </w:pPr>
      <w:r w:rsidRPr="00B3794C">
        <w:rPr>
          <w:rFonts w:ascii="Arial" w:hAnsi="Arial"/>
          <w:sz w:val="22"/>
        </w:rPr>
        <w:t>Workplace procedures are carried out to company requirements.</w:t>
      </w:r>
    </w:p>
    <w:p w14:paraId="609FECF6" w14:textId="77777777" w:rsidR="0004102A" w:rsidRPr="00B3794C" w:rsidRDefault="0004102A" w:rsidP="0004102A">
      <w:pPr>
        <w:tabs>
          <w:tab w:val="left" w:pos="6480"/>
        </w:tabs>
        <w:rPr>
          <w:rFonts w:ascii="Arial" w:hAnsi="Arial"/>
          <w:sz w:val="22"/>
        </w:rPr>
      </w:pPr>
    </w:p>
    <w:p w14:paraId="72528197" w14:textId="77777777" w:rsidR="0004102A" w:rsidRPr="00B3794C" w:rsidRDefault="0004102A" w:rsidP="0004102A">
      <w:pPr>
        <w:numPr>
          <w:ilvl w:val="1"/>
          <w:numId w:val="4"/>
        </w:numPr>
        <w:tabs>
          <w:tab w:val="num" w:pos="720"/>
          <w:tab w:val="left" w:pos="6480"/>
        </w:tabs>
        <w:ind w:left="720" w:hanging="720"/>
        <w:rPr>
          <w:rFonts w:ascii="Arial" w:hAnsi="Arial"/>
          <w:sz w:val="22"/>
        </w:rPr>
      </w:pPr>
      <w:r w:rsidRPr="00B3794C">
        <w:rPr>
          <w:rFonts w:ascii="Arial" w:hAnsi="Arial"/>
          <w:sz w:val="22"/>
        </w:rPr>
        <w:t>Information from a range of sources is accessed and correctly interpreted.</w:t>
      </w:r>
    </w:p>
    <w:p w14:paraId="62427118" w14:textId="77777777" w:rsidR="0004102A" w:rsidRPr="00B3794C" w:rsidRDefault="0004102A" w:rsidP="0004102A">
      <w:pPr>
        <w:tabs>
          <w:tab w:val="left" w:pos="6480"/>
        </w:tabs>
        <w:rPr>
          <w:rFonts w:ascii="Arial" w:hAnsi="Arial"/>
          <w:sz w:val="22"/>
        </w:rPr>
      </w:pPr>
    </w:p>
    <w:p w14:paraId="29F98DA5" w14:textId="77777777" w:rsidR="0004102A" w:rsidRPr="00B3794C" w:rsidRDefault="0004102A" w:rsidP="0004102A">
      <w:pPr>
        <w:numPr>
          <w:ilvl w:val="1"/>
          <w:numId w:val="4"/>
        </w:numPr>
        <w:tabs>
          <w:tab w:val="left" w:pos="720"/>
          <w:tab w:val="left" w:pos="6480"/>
        </w:tabs>
        <w:ind w:left="720" w:hanging="720"/>
        <w:rPr>
          <w:rFonts w:ascii="Arial" w:hAnsi="Arial"/>
          <w:sz w:val="22"/>
        </w:rPr>
      </w:pPr>
      <w:r w:rsidRPr="00B3794C">
        <w:rPr>
          <w:rFonts w:ascii="Arial" w:hAnsi="Arial"/>
          <w:sz w:val="22"/>
        </w:rPr>
        <w:t>Information is selected and sequenced correctly.</w:t>
      </w:r>
    </w:p>
    <w:p w14:paraId="65BBCA4E" w14:textId="77777777" w:rsidR="0004102A" w:rsidRPr="00B3794C" w:rsidRDefault="0004102A" w:rsidP="0004102A">
      <w:pPr>
        <w:tabs>
          <w:tab w:val="left" w:pos="720"/>
          <w:tab w:val="left" w:pos="6480"/>
        </w:tabs>
        <w:rPr>
          <w:rFonts w:ascii="Arial" w:hAnsi="Arial"/>
          <w:sz w:val="22"/>
        </w:rPr>
      </w:pPr>
    </w:p>
    <w:p w14:paraId="704D0A98" w14:textId="77777777" w:rsidR="0004102A" w:rsidRPr="00B3794C" w:rsidRDefault="0004102A" w:rsidP="0004102A">
      <w:pPr>
        <w:numPr>
          <w:ilvl w:val="1"/>
          <w:numId w:val="4"/>
        </w:numPr>
        <w:tabs>
          <w:tab w:val="left" w:pos="720"/>
          <w:tab w:val="left" w:pos="6480"/>
        </w:tabs>
        <w:ind w:left="720" w:hanging="720"/>
        <w:rPr>
          <w:rFonts w:ascii="Arial" w:hAnsi="Arial"/>
          <w:sz w:val="22"/>
        </w:rPr>
      </w:pPr>
      <w:r w:rsidRPr="00B3794C">
        <w:rPr>
          <w:rFonts w:ascii="Arial" w:hAnsi="Arial"/>
          <w:sz w:val="22"/>
        </w:rPr>
        <w:t>Verbal and written reporting is completed where required.</w:t>
      </w:r>
    </w:p>
    <w:p w14:paraId="204F32CE"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lastRenderedPageBreak/>
        <w:t>Element 3: Apply visual communication</w:t>
      </w:r>
    </w:p>
    <w:p w14:paraId="195CCA40" w14:textId="77777777" w:rsidR="0004102A" w:rsidRPr="00B3794C" w:rsidRDefault="0004102A" w:rsidP="0004102A">
      <w:pPr>
        <w:tabs>
          <w:tab w:val="left" w:pos="6480"/>
        </w:tabs>
        <w:rPr>
          <w:rFonts w:ascii="Arial" w:hAnsi="Arial"/>
          <w:sz w:val="22"/>
          <w:u w:val="single"/>
        </w:rPr>
      </w:pPr>
    </w:p>
    <w:p w14:paraId="17C7C2AF" w14:textId="77777777" w:rsidR="0004102A" w:rsidRPr="00B3794C" w:rsidRDefault="0004102A" w:rsidP="0004102A">
      <w:pPr>
        <w:tabs>
          <w:tab w:val="left" w:pos="6480"/>
        </w:tabs>
        <w:jc w:val="both"/>
        <w:rPr>
          <w:rFonts w:ascii="Arial" w:hAnsi="Arial"/>
          <w:b/>
          <w:sz w:val="22"/>
          <w:u w:val="single"/>
        </w:rPr>
      </w:pPr>
      <w:r w:rsidRPr="00B3794C">
        <w:rPr>
          <w:rFonts w:ascii="Arial" w:hAnsi="Arial"/>
          <w:b/>
          <w:sz w:val="22"/>
          <w:u w:val="single"/>
        </w:rPr>
        <w:t>Performance Criteria</w:t>
      </w:r>
    </w:p>
    <w:p w14:paraId="65846759" w14:textId="77777777" w:rsidR="0004102A" w:rsidRPr="00B3794C" w:rsidRDefault="0004102A" w:rsidP="0004102A">
      <w:pPr>
        <w:tabs>
          <w:tab w:val="left" w:pos="6480"/>
        </w:tabs>
        <w:jc w:val="both"/>
        <w:rPr>
          <w:rFonts w:ascii="Arial" w:hAnsi="Arial"/>
          <w:sz w:val="22"/>
          <w:u w:val="single"/>
        </w:rPr>
      </w:pPr>
    </w:p>
    <w:p w14:paraId="237DAEE1" w14:textId="77777777" w:rsidR="0004102A" w:rsidRPr="00B3794C" w:rsidRDefault="0004102A" w:rsidP="0004102A">
      <w:pPr>
        <w:numPr>
          <w:ilvl w:val="1"/>
          <w:numId w:val="5"/>
        </w:numPr>
        <w:tabs>
          <w:tab w:val="num" w:pos="720"/>
          <w:tab w:val="left" w:pos="6480"/>
        </w:tabs>
        <w:ind w:left="720" w:hanging="720"/>
        <w:rPr>
          <w:rFonts w:ascii="Arial" w:hAnsi="Arial"/>
          <w:sz w:val="22"/>
        </w:rPr>
      </w:pPr>
      <w:r w:rsidRPr="00B3794C">
        <w:rPr>
          <w:rFonts w:ascii="Arial" w:hAnsi="Arial"/>
          <w:sz w:val="22"/>
        </w:rPr>
        <w:t>Visual communications used follow accepted industry practice and social convention.</w:t>
      </w:r>
    </w:p>
    <w:p w14:paraId="27AAB6A5" w14:textId="77777777" w:rsidR="0004102A" w:rsidRPr="00B3794C" w:rsidRDefault="0004102A" w:rsidP="0004102A">
      <w:pPr>
        <w:tabs>
          <w:tab w:val="left" w:pos="6480"/>
        </w:tabs>
        <w:rPr>
          <w:rFonts w:ascii="Arial" w:hAnsi="Arial"/>
          <w:sz w:val="22"/>
        </w:rPr>
      </w:pPr>
    </w:p>
    <w:p w14:paraId="5B2DA7AA" w14:textId="77777777" w:rsidR="0004102A" w:rsidRPr="00B3794C" w:rsidRDefault="0004102A" w:rsidP="0004102A">
      <w:pPr>
        <w:numPr>
          <w:ilvl w:val="1"/>
          <w:numId w:val="5"/>
        </w:numPr>
        <w:tabs>
          <w:tab w:val="num" w:pos="720"/>
          <w:tab w:val="left" w:pos="6480"/>
        </w:tabs>
        <w:ind w:left="720" w:hanging="720"/>
        <w:rPr>
          <w:rFonts w:ascii="Arial" w:hAnsi="Arial"/>
          <w:sz w:val="22"/>
        </w:rPr>
      </w:pPr>
      <w:r w:rsidRPr="00B3794C">
        <w:rPr>
          <w:rFonts w:ascii="Arial" w:hAnsi="Arial"/>
          <w:sz w:val="22"/>
        </w:rPr>
        <w:t>The attention of the communicating parties is obtained, confirmed and acknowledged.</w:t>
      </w:r>
    </w:p>
    <w:p w14:paraId="018608CB" w14:textId="77777777" w:rsidR="0004102A" w:rsidRPr="00B3794C" w:rsidRDefault="0004102A" w:rsidP="0004102A">
      <w:pPr>
        <w:tabs>
          <w:tab w:val="left" w:pos="6480"/>
        </w:tabs>
        <w:rPr>
          <w:rFonts w:ascii="Arial" w:hAnsi="Arial"/>
          <w:sz w:val="22"/>
        </w:rPr>
      </w:pPr>
      <w:r w:rsidRPr="00B3794C">
        <w:rPr>
          <w:rFonts w:ascii="Arial" w:hAnsi="Arial"/>
          <w:sz w:val="22"/>
        </w:rPr>
        <w:t xml:space="preserve"> </w:t>
      </w:r>
    </w:p>
    <w:p w14:paraId="0E0BF3AB" w14:textId="77777777" w:rsidR="0004102A" w:rsidRPr="00B3794C" w:rsidRDefault="0004102A" w:rsidP="0004102A">
      <w:pPr>
        <w:numPr>
          <w:ilvl w:val="1"/>
          <w:numId w:val="5"/>
        </w:numPr>
        <w:tabs>
          <w:tab w:val="num" w:pos="720"/>
          <w:tab w:val="left" w:pos="6480"/>
        </w:tabs>
        <w:ind w:left="720" w:hanging="720"/>
        <w:rPr>
          <w:rFonts w:ascii="Arial" w:hAnsi="Arial"/>
          <w:sz w:val="22"/>
        </w:rPr>
      </w:pPr>
      <w:r w:rsidRPr="00B3794C">
        <w:rPr>
          <w:rFonts w:ascii="Arial" w:hAnsi="Arial"/>
          <w:sz w:val="22"/>
        </w:rPr>
        <w:t>The intention of the visual communication is clarified and confirmed at each step.</w:t>
      </w:r>
    </w:p>
    <w:p w14:paraId="7B8FA921" w14:textId="77777777" w:rsidR="0004102A" w:rsidRPr="00B3794C" w:rsidRDefault="0004102A" w:rsidP="0004102A">
      <w:pPr>
        <w:tabs>
          <w:tab w:val="left" w:pos="6480"/>
        </w:tabs>
        <w:rPr>
          <w:rFonts w:ascii="Arial" w:hAnsi="Arial"/>
          <w:sz w:val="22"/>
        </w:rPr>
      </w:pPr>
    </w:p>
    <w:p w14:paraId="515863AA" w14:textId="77777777" w:rsidR="0004102A" w:rsidRPr="00B3794C" w:rsidRDefault="0004102A" w:rsidP="0004102A">
      <w:pPr>
        <w:numPr>
          <w:ilvl w:val="1"/>
          <w:numId w:val="5"/>
        </w:numPr>
        <w:tabs>
          <w:tab w:val="num" w:pos="720"/>
          <w:tab w:val="left" w:pos="6480"/>
        </w:tabs>
        <w:ind w:left="720" w:hanging="720"/>
        <w:rPr>
          <w:rFonts w:ascii="Arial" w:hAnsi="Arial"/>
          <w:color w:val="333333"/>
          <w:sz w:val="22"/>
        </w:rPr>
      </w:pPr>
      <w:r w:rsidRPr="00B3794C">
        <w:rPr>
          <w:rFonts w:ascii="Arial" w:hAnsi="Arial"/>
          <w:color w:val="333333"/>
          <w:sz w:val="22"/>
        </w:rPr>
        <w:t>Visual communications which are unclear or ambiguous are questioned and rectified.</w:t>
      </w:r>
    </w:p>
    <w:p w14:paraId="46F45EFA" w14:textId="77777777" w:rsidR="0004102A" w:rsidRPr="00B3794C" w:rsidRDefault="0004102A" w:rsidP="0004102A">
      <w:pPr>
        <w:tabs>
          <w:tab w:val="left" w:pos="6480"/>
        </w:tabs>
        <w:rPr>
          <w:rFonts w:ascii="Arial" w:hAnsi="Arial"/>
          <w:color w:val="333333"/>
          <w:sz w:val="22"/>
        </w:rPr>
      </w:pPr>
    </w:p>
    <w:p w14:paraId="27EC7E14" w14:textId="77777777" w:rsidR="0004102A" w:rsidRPr="00B3794C" w:rsidRDefault="0004102A" w:rsidP="0004102A">
      <w:pPr>
        <w:numPr>
          <w:ilvl w:val="1"/>
          <w:numId w:val="5"/>
        </w:numPr>
        <w:tabs>
          <w:tab w:val="num" w:pos="720"/>
          <w:tab w:val="left" w:pos="6480"/>
        </w:tabs>
        <w:ind w:left="720" w:hanging="720"/>
        <w:rPr>
          <w:rFonts w:ascii="Arial" w:hAnsi="Arial"/>
          <w:sz w:val="22"/>
        </w:rPr>
      </w:pPr>
      <w:r w:rsidRPr="00B3794C">
        <w:rPr>
          <w:rFonts w:ascii="Arial" w:hAnsi="Arial"/>
          <w:sz w:val="22"/>
        </w:rPr>
        <w:t>Instances of unclear visual communications are followed up to avoid repeated problems.</w:t>
      </w:r>
    </w:p>
    <w:p w14:paraId="36AD9644" w14:textId="77777777" w:rsidR="0004102A" w:rsidRPr="00B3794C" w:rsidRDefault="0004102A" w:rsidP="0004102A">
      <w:pPr>
        <w:tabs>
          <w:tab w:val="left" w:pos="6480"/>
        </w:tabs>
        <w:jc w:val="both"/>
        <w:rPr>
          <w:rFonts w:ascii="Arial" w:hAnsi="Arial"/>
          <w:sz w:val="22"/>
        </w:rPr>
      </w:pPr>
    </w:p>
    <w:p w14:paraId="3C6A6FBE" w14:textId="77777777" w:rsidR="0004102A" w:rsidRPr="00B3794C" w:rsidRDefault="0004102A" w:rsidP="0004102A">
      <w:pPr>
        <w:tabs>
          <w:tab w:val="left" w:pos="6480"/>
        </w:tabs>
        <w:jc w:val="both"/>
        <w:rPr>
          <w:rFonts w:ascii="Arial" w:hAnsi="Arial"/>
          <w:sz w:val="22"/>
        </w:rPr>
      </w:pPr>
    </w:p>
    <w:p w14:paraId="5A4D98F9" w14:textId="77777777" w:rsidR="0004102A" w:rsidRPr="00B3794C" w:rsidRDefault="0004102A" w:rsidP="0004102A">
      <w:pPr>
        <w:tabs>
          <w:tab w:val="left" w:pos="6480"/>
        </w:tabs>
        <w:jc w:val="both"/>
        <w:rPr>
          <w:rFonts w:ascii="Arial" w:hAnsi="Arial"/>
          <w:b/>
          <w:sz w:val="22"/>
          <w:u w:val="single"/>
        </w:rPr>
      </w:pPr>
      <w:r w:rsidRPr="00B3794C">
        <w:rPr>
          <w:rFonts w:ascii="Arial" w:hAnsi="Arial"/>
          <w:b/>
          <w:sz w:val="22"/>
          <w:u w:val="single"/>
        </w:rPr>
        <w:t>Element 4: Participate in simple workplace meetings</w:t>
      </w:r>
    </w:p>
    <w:p w14:paraId="6DF27733" w14:textId="77777777" w:rsidR="0004102A" w:rsidRPr="00B3794C" w:rsidRDefault="0004102A" w:rsidP="0004102A">
      <w:pPr>
        <w:tabs>
          <w:tab w:val="left" w:pos="6480"/>
        </w:tabs>
        <w:jc w:val="both"/>
        <w:rPr>
          <w:rFonts w:ascii="Arial" w:hAnsi="Arial"/>
          <w:sz w:val="22"/>
          <w:u w:val="single"/>
        </w:rPr>
      </w:pPr>
    </w:p>
    <w:p w14:paraId="09D3CB34" w14:textId="77777777" w:rsidR="0004102A" w:rsidRPr="00B3794C" w:rsidRDefault="0004102A" w:rsidP="0004102A">
      <w:pPr>
        <w:tabs>
          <w:tab w:val="left" w:pos="6480"/>
        </w:tabs>
        <w:jc w:val="both"/>
        <w:rPr>
          <w:rFonts w:ascii="Arial" w:hAnsi="Arial"/>
          <w:b/>
          <w:sz w:val="22"/>
          <w:u w:val="single"/>
        </w:rPr>
      </w:pPr>
      <w:r w:rsidRPr="00B3794C">
        <w:rPr>
          <w:rFonts w:ascii="Arial" w:hAnsi="Arial"/>
          <w:b/>
          <w:sz w:val="22"/>
          <w:u w:val="single"/>
        </w:rPr>
        <w:t>Performance Criteria</w:t>
      </w:r>
    </w:p>
    <w:p w14:paraId="1D273E1E" w14:textId="77777777" w:rsidR="0004102A" w:rsidRPr="00B3794C" w:rsidRDefault="0004102A" w:rsidP="0004102A">
      <w:pPr>
        <w:tabs>
          <w:tab w:val="left" w:pos="6480"/>
        </w:tabs>
        <w:jc w:val="both"/>
        <w:rPr>
          <w:rFonts w:ascii="Arial" w:hAnsi="Arial"/>
          <w:sz w:val="22"/>
          <w:u w:val="single"/>
        </w:rPr>
      </w:pPr>
    </w:p>
    <w:p w14:paraId="0586CF88" w14:textId="77777777" w:rsidR="0004102A" w:rsidRPr="00B3794C" w:rsidRDefault="0047299D" w:rsidP="008049FC">
      <w:pPr>
        <w:autoSpaceDE w:val="0"/>
        <w:autoSpaceDN w:val="0"/>
        <w:adjustRightInd w:val="0"/>
        <w:ind w:left="720" w:hanging="720"/>
        <w:rPr>
          <w:rFonts w:ascii="Arial" w:hAnsi="Arial"/>
          <w:sz w:val="22"/>
        </w:rPr>
      </w:pPr>
      <w:r>
        <w:rPr>
          <w:rFonts w:ascii="Arial" w:hAnsi="Arial"/>
          <w:sz w:val="22"/>
        </w:rPr>
        <w:t xml:space="preserve">4.1 </w:t>
      </w:r>
      <w:r>
        <w:rPr>
          <w:rFonts w:ascii="Arial" w:hAnsi="Arial"/>
          <w:sz w:val="22"/>
        </w:rPr>
        <w:tab/>
      </w:r>
      <w:r w:rsidR="0004102A" w:rsidRPr="00B3794C">
        <w:rPr>
          <w:rFonts w:ascii="Arial" w:hAnsi="Arial"/>
          <w:sz w:val="22"/>
        </w:rPr>
        <w:t>Correct process for workplace meetings are identified and followed to pre-determined and agreed procedures.</w:t>
      </w:r>
    </w:p>
    <w:p w14:paraId="1FD44496" w14:textId="77777777" w:rsidR="0004102A" w:rsidRPr="00B3794C" w:rsidRDefault="0004102A" w:rsidP="0004102A">
      <w:pPr>
        <w:tabs>
          <w:tab w:val="left" w:pos="6480"/>
        </w:tabs>
        <w:jc w:val="both"/>
        <w:rPr>
          <w:rFonts w:ascii="Arial" w:hAnsi="Arial"/>
          <w:sz w:val="22"/>
        </w:rPr>
      </w:pPr>
    </w:p>
    <w:p w14:paraId="2D580077" w14:textId="77777777" w:rsidR="008049FC" w:rsidRDefault="008049FC" w:rsidP="008049FC">
      <w:pPr>
        <w:autoSpaceDE w:val="0"/>
        <w:autoSpaceDN w:val="0"/>
        <w:adjustRightInd w:val="0"/>
        <w:ind w:left="720" w:hanging="720"/>
        <w:rPr>
          <w:rFonts w:ascii="Arial" w:hAnsi="Arial"/>
          <w:sz w:val="22"/>
        </w:rPr>
      </w:pPr>
      <w:r>
        <w:rPr>
          <w:rFonts w:ascii="Arial" w:hAnsi="Arial"/>
          <w:sz w:val="22"/>
        </w:rPr>
        <w:t xml:space="preserve">4.2 </w:t>
      </w:r>
      <w:r>
        <w:rPr>
          <w:rFonts w:ascii="Arial" w:hAnsi="Arial"/>
          <w:sz w:val="22"/>
        </w:rPr>
        <w:tab/>
      </w:r>
      <w:r w:rsidR="0004102A" w:rsidRPr="008049FC">
        <w:rPr>
          <w:rFonts w:ascii="Arial" w:hAnsi="Arial"/>
          <w:sz w:val="22"/>
        </w:rPr>
        <w:t>Responses are sought and provided to others in the grou</w:t>
      </w:r>
      <w:r w:rsidR="00D1795C" w:rsidRPr="008049FC">
        <w:rPr>
          <w:rFonts w:ascii="Arial" w:hAnsi="Arial"/>
          <w:sz w:val="22"/>
        </w:rPr>
        <w:t xml:space="preserve">p. A minimum of one response is </w:t>
      </w:r>
      <w:r w:rsidR="0004102A" w:rsidRPr="008049FC">
        <w:rPr>
          <w:rFonts w:ascii="Arial" w:hAnsi="Arial"/>
          <w:sz w:val="22"/>
        </w:rPr>
        <w:t>required for assessment purposes.</w:t>
      </w:r>
    </w:p>
    <w:p w14:paraId="2416A422" w14:textId="77777777" w:rsidR="008049FC" w:rsidRPr="008049FC" w:rsidRDefault="008049FC" w:rsidP="008049FC">
      <w:pPr>
        <w:autoSpaceDE w:val="0"/>
        <w:autoSpaceDN w:val="0"/>
        <w:adjustRightInd w:val="0"/>
        <w:ind w:left="720" w:hanging="720"/>
        <w:rPr>
          <w:rFonts w:ascii="Arial" w:hAnsi="Arial"/>
          <w:sz w:val="22"/>
        </w:rPr>
      </w:pPr>
    </w:p>
    <w:p w14:paraId="13A36A18" w14:textId="77777777" w:rsidR="0004102A" w:rsidRPr="008049FC" w:rsidRDefault="008049FC" w:rsidP="008049FC">
      <w:pPr>
        <w:autoSpaceDE w:val="0"/>
        <w:autoSpaceDN w:val="0"/>
        <w:adjustRightInd w:val="0"/>
        <w:ind w:left="720" w:hanging="720"/>
        <w:rPr>
          <w:rFonts w:ascii="Arial" w:hAnsi="Arial"/>
          <w:sz w:val="22"/>
        </w:rPr>
      </w:pPr>
      <w:r>
        <w:rPr>
          <w:rFonts w:ascii="Arial" w:hAnsi="Arial"/>
          <w:sz w:val="22"/>
        </w:rPr>
        <w:t xml:space="preserve">4.3 </w:t>
      </w:r>
      <w:r>
        <w:rPr>
          <w:rFonts w:ascii="Arial" w:hAnsi="Arial"/>
          <w:sz w:val="22"/>
        </w:rPr>
        <w:tab/>
      </w:r>
      <w:r w:rsidR="0004102A" w:rsidRPr="008049FC">
        <w:rPr>
          <w:rFonts w:ascii="Arial" w:hAnsi="Arial"/>
          <w:sz w:val="22"/>
        </w:rPr>
        <w:t>Constructive contributions are made.</w:t>
      </w:r>
    </w:p>
    <w:p w14:paraId="7F29E7F7" w14:textId="77777777" w:rsidR="0004102A" w:rsidRPr="00B3794C" w:rsidRDefault="0004102A" w:rsidP="0004102A">
      <w:pPr>
        <w:tabs>
          <w:tab w:val="left" w:pos="6480"/>
        </w:tabs>
        <w:jc w:val="both"/>
        <w:rPr>
          <w:rFonts w:ascii="Arial" w:hAnsi="Arial"/>
          <w:sz w:val="22"/>
        </w:rPr>
      </w:pPr>
    </w:p>
    <w:p w14:paraId="05B4F95A" w14:textId="77777777" w:rsidR="0004102A" w:rsidRPr="00B3794C" w:rsidRDefault="008049FC" w:rsidP="0047299D">
      <w:pPr>
        <w:tabs>
          <w:tab w:val="num" w:pos="720"/>
          <w:tab w:val="left" w:pos="6480"/>
        </w:tabs>
        <w:jc w:val="both"/>
        <w:rPr>
          <w:rFonts w:ascii="Arial" w:hAnsi="Arial"/>
          <w:sz w:val="22"/>
        </w:rPr>
      </w:pPr>
      <w:r>
        <w:rPr>
          <w:rFonts w:ascii="Arial" w:hAnsi="Arial"/>
          <w:sz w:val="22"/>
        </w:rPr>
        <w:t xml:space="preserve">4.4 </w:t>
      </w:r>
      <w:r>
        <w:rPr>
          <w:rFonts w:ascii="Arial" w:hAnsi="Arial"/>
          <w:sz w:val="22"/>
        </w:rPr>
        <w:tab/>
      </w:r>
      <w:r w:rsidR="0004102A" w:rsidRPr="00B3794C">
        <w:rPr>
          <w:rFonts w:ascii="Arial" w:hAnsi="Arial"/>
          <w:sz w:val="22"/>
        </w:rPr>
        <w:t>Goals or outcomes are identified and recorded.</w:t>
      </w:r>
    </w:p>
    <w:p w14:paraId="0ACEA6AC" w14:textId="77777777" w:rsidR="0004102A" w:rsidRPr="00B3794C" w:rsidRDefault="0004102A" w:rsidP="0004102A">
      <w:pPr>
        <w:tabs>
          <w:tab w:val="left" w:pos="6480"/>
        </w:tabs>
        <w:jc w:val="both"/>
        <w:rPr>
          <w:rFonts w:ascii="Arial" w:hAnsi="Arial"/>
          <w:sz w:val="22"/>
        </w:rPr>
      </w:pPr>
    </w:p>
    <w:p w14:paraId="34DCD812" w14:textId="77777777" w:rsidR="0004102A" w:rsidRPr="00B3794C" w:rsidRDefault="0004102A" w:rsidP="0004102A">
      <w:pPr>
        <w:tabs>
          <w:tab w:val="left" w:pos="6480"/>
        </w:tabs>
        <w:jc w:val="both"/>
        <w:rPr>
          <w:rFonts w:ascii="Arial" w:hAnsi="Arial"/>
          <w:sz w:val="22"/>
        </w:rPr>
      </w:pPr>
    </w:p>
    <w:p w14:paraId="1759FE3D" w14:textId="1F56E33F" w:rsidR="0004102A" w:rsidRPr="00B3794C" w:rsidRDefault="0004102A" w:rsidP="0004102A">
      <w:pPr>
        <w:tabs>
          <w:tab w:val="left" w:pos="6480"/>
        </w:tabs>
        <w:jc w:val="both"/>
        <w:rPr>
          <w:rFonts w:ascii="Arial" w:hAnsi="Arial"/>
          <w:b/>
          <w:sz w:val="22"/>
          <w:u w:val="single"/>
        </w:rPr>
      </w:pPr>
      <w:r w:rsidRPr="00B3794C">
        <w:rPr>
          <w:rFonts w:ascii="Arial" w:hAnsi="Arial"/>
          <w:b/>
          <w:sz w:val="22"/>
          <w:u w:val="single"/>
        </w:rPr>
        <w:t xml:space="preserve">Element 5: Complete relevant </w:t>
      </w:r>
      <w:r w:rsidR="00836DAE" w:rsidRPr="00B3794C">
        <w:rPr>
          <w:rFonts w:ascii="Arial" w:hAnsi="Arial"/>
          <w:b/>
          <w:sz w:val="22"/>
          <w:u w:val="single"/>
        </w:rPr>
        <w:t>work-related</w:t>
      </w:r>
      <w:r w:rsidRPr="00B3794C">
        <w:rPr>
          <w:rFonts w:ascii="Arial" w:hAnsi="Arial"/>
          <w:b/>
          <w:sz w:val="22"/>
          <w:u w:val="single"/>
        </w:rPr>
        <w:t xml:space="preserve"> documents</w:t>
      </w:r>
    </w:p>
    <w:p w14:paraId="727B1983" w14:textId="77777777" w:rsidR="0004102A" w:rsidRPr="00B3794C" w:rsidRDefault="0004102A" w:rsidP="0004102A">
      <w:pPr>
        <w:tabs>
          <w:tab w:val="left" w:pos="6480"/>
        </w:tabs>
        <w:jc w:val="both"/>
        <w:rPr>
          <w:rFonts w:ascii="Arial" w:hAnsi="Arial"/>
          <w:sz w:val="22"/>
          <w:u w:val="single"/>
        </w:rPr>
      </w:pPr>
    </w:p>
    <w:p w14:paraId="778EAEFF" w14:textId="77777777" w:rsidR="0004102A" w:rsidRPr="00B3794C" w:rsidRDefault="0004102A" w:rsidP="0004102A">
      <w:pPr>
        <w:tabs>
          <w:tab w:val="left" w:pos="6480"/>
        </w:tabs>
        <w:jc w:val="both"/>
        <w:rPr>
          <w:rFonts w:ascii="Arial" w:hAnsi="Arial"/>
          <w:b/>
          <w:sz w:val="22"/>
          <w:u w:val="single"/>
        </w:rPr>
      </w:pPr>
      <w:r w:rsidRPr="00B3794C">
        <w:rPr>
          <w:rFonts w:ascii="Arial" w:hAnsi="Arial"/>
          <w:b/>
          <w:sz w:val="22"/>
          <w:u w:val="single"/>
        </w:rPr>
        <w:t>Range</w:t>
      </w:r>
    </w:p>
    <w:p w14:paraId="37DC68F2" w14:textId="77777777" w:rsidR="0004102A" w:rsidRPr="00B3794C" w:rsidRDefault="0004102A" w:rsidP="0004102A">
      <w:pPr>
        <w:tabs>
          <w:tab w:val="left" w:pos="6480"/>
        </w:tabs>
        <w:jc w:val="both"/>
        <w:rPr>
          <w:rFonts w:ascii="Arial" w:hAnsi="Arial"/>
          <w:sz w:val="22"/>
          <w:u w:val="single"/>
        </w:rPr>
      </w:pPr>
    </w:p>
    <w:p w14:paraId="1DB2CC94" w14:textId="77777777" w:rsidR="0004102A" w:rsidRPr="00B3794C" w:rsidRDefault="0004102A" w:rsidP="0004102A">
      <w:pPr>
        <w:tabs>
          <w:tab w:val="left" w:pos="720"/>
        </w:tabs>
        <w:rPr>
          <w:rFonts w:ascii="Arial" w:hAnsi="Arial"/>
          <w:sz w:val="22"/>
        </w:rPr>
      </w:pPr>
      <w:r w:rsidRPr="00B3794C">
        <w:rPr>
          <w:rFonts w:ascii="Arial" w:hAnsi="Arial"/>
          <w:sz w:val="22"/>
        </w:rPr>
        <w:t>Workplace documents are to include but are not limited to, accident reports, requisitions, issue slips, leave documents, job cards, time sheets, and permits to work, hot work permit and emergency procedures.</w:t>
      </w:r>
    </w:p>
    <w:p w14:paraId="6F5F1A3C" w14:textId="77777777" w:rsidR="0004102A" w:rsidRPr="00B3794C" w:rsidRDefault="0004102A" w:rsidP="0004102A">
      <w:pPr>
        <w:tabs>
          <w:tab w:val="left" w:pos="720"/>
        </w:tabs>
        <w:rPr>
          <w:rFonts w:ascii="Arial" w:hAnsi="Arial"/>
          <w:sz w:val="22"/>
        </w:rPr>
      </w:pPr>
    </w:p>
    <w:p w14:paraId="2E7E7326" w14:textId="77777777" w:rsidR="0004102A" w:rsidRPr="00B3794C" w:rsidRDefault="0004102A" w:rsidP="0004102A">
      <w:pPr>
        <w:tabs>
          <w:tab w:val="left" w:pos="720"/>
        </w:tabs>
        <w:rPr>
          <w:rFonts w:ascii="Arial" w:hAnsi="Arial"/>
          <w:sz w:val="22"/>
        </w:rPr>
      </w:pPr>
      <w:r w:rsidRPr="00B3794C">
        <w:rPr>
          <w:rFonts w:ascii="Arial" w:hAnsi="Arial"/>
          <w:sz w:val="22"/>
        </w:rPr>
        <w:t>Evidence of the completion of one job card, one hot work permit and one leave document is required for assessment purposes.</w:t>
      </w:r>
    </w:p>
    <w:p w14:paraId="44143C51" w14:textId="77777777" w:rsidR="0004102A" w:rsidRPr="00B3794C" w:rsidRDefault="0004102A" w:rsidP="0004102A">
      <w:pPr>
        <w:tabs>
          <w:tab w:val="left" w:pos="720"/>
        </w:tabs>
        <w:rPr>
          <w:rFonts w:ascii="Arial" w:hAnsi="Arial"/>
          <w:sz w:val="22"/>
        </w:rPr>
      </w:pPr>
    </w:p>
    <w:p w14:paraId="575ABC27"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t>Performance Criteria</w:t>
      </w:r>
    </w:p>
    <w:p w14:paraId="4EF0FE02" w14:textId="77777777" w:rsidR="0004102A" w:rsidRPr="00B3794C" w:rsidRDefault="0004102A" w:rsidP="0004102A">
      <w:pPr>
        <w:tabs>
          <w:tab w:val="left" w:pos="6480"/>
        </w:tabs>
        <w:rPr>
          <w:rFonts w:ascii="Arial" w:hAnsi="Arial"/>
          <w:sz w:val="22"/>
          <w:u w:val="single"/>
        </w:rPr>
      </w:pPr>
    </w:p>
    <w:p w14:paraId="0E4D6467" w14:textId="77777777" w:rsidR="0004102A" w:rsidRPr="00B3794C" w:rsidRDefault="0004102A" w:rsidP="0004102A">
      <w:pPr>
        <w:numPr>
          <w:ilvl w:val="1"/>
          <w:numId w:val="7"/>
        </w:numPr>
        <w:tabs>
          <w:tab w:val="num" w:pos="720"/>
          <w:tab w:val="left" w:pos="6480"/>
        </w:tabs>
        <w:ind w:left="720" w:hanging="720"/>
        <w:rPr>
          <w:rFonts w:ascii="Arial" w:hAnsi="Arial"/>
          <w:sz w:val="22"/>
        </w:rPr>
      </w:pPr>
      <w:r w:rsidRPr="00B3794C">
        <w:rPr>
          <w:rFonts w:ascii="Arial" w:hAnsi="Arial"/>
          <w:sz w:val="22"/>
        </w:rPr>
        <w:t>Range of forms relating to conditions of employment is completed accurately and legibly.</w:t>
      </w:r>
    </w:p>
    <w:p w14:paraId="4A117672" w14:textId="77777777" w:rsidR="0004102A" w:rsidRPr="00B3794C" w:rsidRDefault="0004102A" w:rsidP="0004102A">
      <w:pPr>
        <w:tabs>
          <w:tab w:val="left" w:pos="6480"/>
        </w:tabs>
        <w:rPr>
          <w:rFonts w:ascii="Arial" w:hAnsi="Arial"/>
          <w:sz w:val="22"/>
        </w:rPr>
      </w:pPr>
    </w:p>
    <w:p w14:paraId="1AF9C1A4" w14:textId="77777777" w:rsidR="0004102A" w:rsidRPr="00B3794C" w:rsidRDefault="0004102A" w:rsidP="0004102A">
      <w:pPr>
        <w:numPr>
          <w:ilvl w:val="1"/>
          <w:numId w:val="7"/>
        </w:numPr>
        <w:tabs>
          <w:tab w:val="num" w:pos="720"/>
          <w:tab w:val="left" w:pos="6480"/>
        </w:tabs>
        <w:ind w:left="720" w:hanging="720"/>
        <w:rPr>
          <w:rFonts w:ascii="Arial" w:hAnsi="Arial"/>
          <w:sz w:val="22"/>
        </w:rPr>
      </w:pPr>
      <w:r w:rsidRPr="00B3794C">
        <w:rPr>
          <w:rFonts w:ascii="Arial" w:hAnsi="Arial"/>
          <w:sz w:val="22"/>
        </w:rPr>
        <w:t>Range of forms about routine duties is completed accurately and legibly.</w:t>
      </w:r>
    </w:p>
    <w:p w14:paraId="7A867C54" w14:textId="77777777" w:rsidR="0004102A" w:rsidRPr="00B3794C" w:rsidRDefault="0004102A" w:rsidP="0004102A">
      <w:pPr>
        <w:tabs>
          <w:tab w:val="left" w:pos="6480"/>
        </w:tabs>
        <w:rPr>
          <w:rFonts w:ascii="Arial" w:hAnsi="Arial"/>
          <w:sz w:val="22"/>
        </w:rPr>
      </w:pPr>
    </w:p>
    <w:p w14:paraId="145C94DC" w14:textId="57016A0A" w:rsidR="0004102A" w:rsidRPr="00B3794C" w:rsidRDefault="0004102A" w:rsidP="00D1795C">
      <w:pPr>
        <w:numPr>
          <w:ilvl w:val="1"/>
          <w:numId w:val="7"/>
        </w:numPr>
        <w:tabs>
          <w:tab w:val="left" w:pos="6480"/>
        </w:tabs>
        <w:rPr>
          <w:rFonts w:ascii="Arial" w:hAnsi="Arial"/>
          <w:sz w:val="22"/>
        </w:rPr>
      </w:pPr>
      <w:r w:rsidRPr="00B3794C">
        <w:rPr>
          <w:rFonts w:ascii="Arial" w:hAnsi="Arial"/>
          <w:sz w:val="22"/>
        </w:rPr>
        <w:t xml:space="preserve">Relevant </w:t>
      </w:r>
      <w:r w:rsidR="003C14A1" w:rsidRPr="00B3794C">
        <w:rPr>
          <w:rFonts w:ascii="Arial" w:hAnsi="Arial"/>
          <w:sz w:val="22"/>
        </w:rPr>
        <w:t>work-related</w:t>
      </w:r>
      <w:r w:rsidRPr="00B3794C">
        <w:rPr>
          <w:rFonts w:ascii="Arial" w:hAnsi="Arial"/>
          <w:sz w:val="22"/>
        </w:rPr>
        <w:t xml:space="preserve"> reports are completed according to the nature of incidence being reported.</w:t>
      </w:r>
    </w:p>
    <w:p w14:paraId="3EC77697" w14:textId="77777777" w:rsidR="0004102A" w:rsidRPr="00B3794C" w:rsidRDefault="0004102A" w:rsidP="0004102A">
      <w:pPr>
        <w:tabs>
          <w:tab w:val="left" w:pos="6480"/>
        </w:tabs>
        <w:rPr>
          <w:rFonts w:ascii="Arial" w:hAnsi="Arial"/>
          <w:sz w:val="22"/>
        </w:rPr>
      </w:pPr>
    </w:p>
    <w:p w14:paraId="3902D1C2" w14:textId="77777777" w:rsidR="00836DAE" w:rsidRDefault="00836DAE" w:rsidP="0004102A">
      <w:pPr>
        <w:tabs>
          <w:tab w:val="left" w:pos="6480"/>
        </w:tabs>
        <w:rPr>
          <w:rFonts w:ascii="Arial" w:hAnsi="Arial"/>
          <w:b/>
          <w:sz w:val="22"/>
          <w:u w:val="single"/>
        </w:rPr>
      </w:pPr>
    </w:p>
    <w:p w14:paraId="051D6151" w14:textId="61D4BA7A" w:rsidR="0004102A" w:rsidRPr="00B3794C" w:rsidRDefault="0004102A" w:rsidP="0004102A">
      <w:pPr>
        <w:tabs>
          <w:tab w:val="left" w:pos="6480"/>
        </w:tabs>
        <w:rPr>
          <w:rFonts w:ascii="Arial" w:hAnsi="Arial"/>
          <w:b/>
          <w:sz w:val="22"/>
          <w:u w:val="single"/>
        </w:rPr>
      </w:pPr>
      <w:r w:rsidRPr="00B3794C">
        <w:rPr>
          <w:rFonts w:ascii="Arial" w:hAnsi="Arial"/>
          <w:b/>
          <w:sz w:val="22"/>
          <w:u w:val="single"/>
        </w:rPr>
        <w:lastRenderedPageBreak/>
        <w:t>Element 6: Locate specific information in written material</w:t>
      </w:r>
    </w:p>
    <w:p w14:paraId="532B0776" w14:textId="77777777" w:rsidR="0004102A" w:rsidRPr="00B3794C" w:rsidRDefault="0004102A" w:rsidP="0004102A">
      <w:pPr>
        <w:tabs>
          <w:tab w:val="left" w:pos="6480"/>
        </w:tabs>
        <w:rPr>
          <w:rFonts w:ascii="Arial" w:hAnsi="Arial"/>
          <w:sz w:val="22"/>
          <w:u w:val="single"/>
        </w:rPr>
      </w:pPr>
    </w:p>
    <w:p w14:paraId="34CA2C0F"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t>Range</w:t>
      </w:r>
    </w:p>
    <w:p w14:paraId="4B090E65" w14:textId="77777777" w:rsidR="0004102A" w:rsidRPr="00B3794C" w:rsidRDefault="0004102A" w:rsidP="0004102A">
      <w:pPr>
        <w:tabs>
          <w:tab w:val="left" w:pos="6480"/>
        </w:tabs>
        <w:rPr>
          <w:rFonts w:ascii="Arial" w:hAnsi="Arial"/>
          <w:sz w:val="22"/>
          <w:u w:val="single"/>
        </w:rPr>
      </w:pPr>
    </w:p>
    <w:p w14:paraId="357A1574" w14:textId="77777777" w:rsidR="0004102A" w:rsidRPr="00B3794C" w:rsidRDefault="0004102A" w:rsidP="0004102A">
      <w:pPr>
        <w:tabs>
          <w:tab w:val="left" w:pos="6480"/>
        </w:tabs>
        <w:rPr>
          <w:rFonts w:ascii="Arial" w:hAnsi="Arial"/>
          <w:sz w:val="22"/>
        </w:rPr>
      </w:pPr>
      <w:r w:rsidRPr="00B3794C">
        <w:rPr>
          <w:rFonts w:ascii="Arial" w:hAnsi="Arial"/>
          <w:sz w:val="22"/>
        </w:rPr>
        <w:t>Written material may include but is not limited to company procedures, regulations, safety requirements, induction procedures, industrial agreements, checklists, instructions, delivery dockets, material safety data sheets, workplace policies, quality requirements, bulletins, maps, notices, work schedules.</w:t>
      </w:r>
    </w:p>
    <w:p w14:paraId="2795D809" w14:textId="77777777" w:rsidR="0004102A" w:rsidRPr="00B3794C" w:rsidRDefault="0004102A" w:rsidP="0004102A">
      <w:pPr>
        <w:tabs>
          <w:tab w:val="left" w:pos="6480"/>
        </w:tabs>
        <w:rPr>
          <w:rFonts w:ascii="Arial" w:hAnsi="Arial"/>
          <w:sz w:val="22"/>
        </w:rPr>
      </w:pPr>
    </w:p>
    <w:p w14:paraId="3A8DA364" w14:textId="77777777" w:rsidR="0004102A" w:rsidRPr="00B3794C" w:rsidRDefault="0004102A" w:rsidP="0004102A">
      <w:pPr>
        <w:tabs>
          <w:tab w:val="left" w:pos="6480"/>
        </w:tabs>
        <w:rPr>
          <w:rFonts w:ascii="Arial" w:hAnsi="Arial"/>
          <w:sz w:val="22"/>
        </w:rPr>
      </w:pPr>
    </w:p>
    <w:p w14:paraId="66C2102A" w14:textId="77777777" w:rsidR="0004102A" w:rsidRPr="00B3794C" w:rsidRDefault="0004102A" w:rsidP="0004102A">
      <w:pPr>
        <w:tabs>
          <w:tab w:val="left" w:pos="6480"/>
        </w:tabs>
        <w:rPr>
          <w:rFonts w:ascii="Arial" w:hAnsi="Arial"/>
          <w:b/>
          <w:sz w:val="22"/>
          <w:u w:val="single"/>
        </w:rPr>
      </w:pPr>
      <w:r w:rsidRPr="00B3794C">
        <w:rPr>
          <w:rFonts w:ascii="Arial" w:hAnsi="Arial"/>
          <w:b/>
          <w:sz w:val="22"/>
          <w:u w:val="single"/>
        </w:rPr>
        <w:t>Performance Criteria</w:t>
      </w:r>
    </w:p>
    <w:p w14:paraId="3DF2F71F" w14:textId="77777777" w:rsidR="0004102A" w:rsidRPr="00B3794C" w:rsidRDefault="0004102A" w:rsidP="0004102A">
      <w:pPr>
        <w:tabs>
          <w:tab w:val="left" w:pos="6480"/>
        </w:tabs>
        <w:rPr>
          <w:rFonts w:ascii="Arial" w:hAnsi="Arial"/>
          <w:sz w:val="22"/>
          <w:u w:val="single"/>
        </w:rPr>
      </w:pPr>
    </w:p>
    <w:p w14:paraId="2CFF2E43" w14:textId="77777777" w:rsidR="0004102A" w:rsidRPr="008049FC" w:rsidRDefault="008049FC" w:rsidP="008049FC">
      <w:pPr>
        <w:spacing w:after="5" w:line="249" w:lineRule="auto"/>
        <w:ind w:left="715" w:right="35" w:hanging="730"/>
        <w:jc w:val="both"/>
        <w:rPr>
          <w:rFonts w:ascii="Arial" w:hAnsi="Arial"/>
          <w:sz w:val="22"/>
        </w:rPr>
      </w:pPr>
      <w:r>
        <w:rPr>
          <w:rFonts w:ascii="Arial" w:hAnsi="Arial"/>
          <w:sz w:val="22"/>
        </w:rPr>
        <w:t xml:space="preserve">6.1 </w:t>
      </w:r>
      <w:r>
        <w:rPr>
          <w:rFonts w:ascii="Arial" w:hAnsi="Arial"/>
          <w:sz w:val="22"/>
        </w:rPr>
        <w:tab/>
      </w:r>
      <w:r w:rsidR="0004102A" w:rsidRPr="008049FC">
        <w:rPr>
          <w:rFonts w:ascii="Arial" w:hAnsi="Arial"/>
          <w:sz w:val="22"/>
        </w:rPr>
        <w:t>Specific information relevant to purpose is located.</w:t>
      </w:r>
    </w:p>
    <w:p w14:paraId="549E9D8D" w14:textId="77777777" w:rsidR="0004102A" w:rsidRPr="00B3794C" w:rsidRDefault="0004102A" w:rsidP="0004102A">
      <w:pPr>
        <w:tabs>
          <w:tab w:val="left" w:pos="6480"/>
        </w:tabs>
        <w:rPr>
          <w:rFonts w:ascii="Arial" w:hAnsi="Arial"/>
          <w:sz w:val="22"/>
        </w:rPr>
      </w:pPr>
    </w:p>
    <w:p w14:paraId="640F0290" w14:textId="77777777" w:rsidR="0004102A" w:rsidRPr="00B3794C" w:rsidRDefault="008049FC" w:rsidP="008049FC">
      <w:pPr>
        <w:spacing w:after="5" w:line="249" w:lineRule="auto"/>
        <w:ind w:left="715" w:right="35" w:hanging="730"/>
        <w:jc w:val="both"/>
        <w:rPr>
          <w:rFonts w:ascii="Arial" w:hAnsi="Arial"/>
          <w:sz w:val="22"/>
        </w:rPr>
      </w:pPr>
      <w:r>
        <w:rPr>
          <w:rFonts w:ascii="Arial" w:hAnsi="Arial"/>
          <w:sz w:val="22"/>
        </w:rPr>
        <w:t xml:space="preserve">6.2 </w:t>
      </w:r>
      <w:r>
        <w:rPr>
          <w:rFonts w:ascii="Arial" w:hAnsi="Arial"/>
          <w:sz w:val="22"/>
        </w:rPr>
        <w:tab/>
      </w:r>
      <w:r w:rsidR="0004102A" w:rsidRPr="00B3794C">
        <w:rPr>
          <w:rFonts w:ascii="Arial" w:hAnsi="Arial"/>
          <w:sz w:val="22"/>
        </w:rPr>
        <w:t>Key information is interpreted.</w:t>
      </w:r>
    </w:p>
    <w:p w14:paraId="2EE22E12" w14:textId="77777777" w:rsidR="0004102A" w:rsidRPr="00B3794C" w:rsidRDefault="0004102A" w:rsidP="0004102A">
      <w:pPr>
        <w:tabs>
          <w:tab w:val="left" w:pos="6480"/>
        </w:tabs>
        <w:rPr>
          <w:rFonts w:ascii="Arial" w:hAnsi="Arial"/>
          <w:sz w:val="22"/>
        </w:rPr>
      </w:pPr>
    </w:p>
    <w:p w14:paraId="360E47A0" w14:textId="77777777" w:rsidR="007173EE" w:rsidRPr="00B3794C" w:rsidRDefault="007173EE" w:rsidP="0004102A">
      <w:pPr>
        <w:tabs>
          <w:tab w:val="left" w:pos="6480"/>
        </w:tabs>
        <w:rPr>
          <w:rFonts w:ascii="Arial" w:hAnsi="Arial"/>
          <w:sz w:val="22"/>
        </w:rPr>
      </w:pPr>
    </w:p>
    <w:p w14:paraId="5CDE8BDB" w14:textId="77777777" w:rsidR="0004102A" w:rsidRPr="00B3794C" w:rsidRDefault="0004102A" w:rsidP="0004102A">
      <w:pPr>
        <w:tabs>
          <w:tab w:val="left" w:pos="6480"/>
        </w:tabs>
        <w:rPr>
          <w:rFonts w:ascii="Arial" w:hAnsi="Arial"/>
          <w:b/>
          <w:sz w:val="28"/>
          <w:u w:val="single"/>
        </w:rPr>
      </w:pPr>
      <w:r w:rsidRPr="00B3794C">
        <w:rPr>
          <w:rFonts w:ascii="Arial" w:hAnsi="Arial"/>
          <w:b/>
          <w:sz w:val="28"/>
          <w:u w:val="single"/>
        </w:rPr>
        <w:t>Registration Data</w:t>
      </w:r>
    </w:p>
    <w:p w14:paraId="60A83C61" w14:textId="77777777" w:rsidR="0004102A" w:rsidRPr="00B3794C" w:rsidRDefault="0004102A" w:rsidP="0004102A">
      <w:pPr>
        <w:tabs>
          <w:tab w:val="left" w:pos="6480"/>
        </w:tabs>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04102A" w:rsidRPr="00B3794C" w14:paraId="6C32F041" w14:textId="77777777" w:rsidTr="00A87AD4">
        <w:trPr>
          <w:trHeight w:val="181"/>
        </w:trPr>
        <w:tc>
          <w:tcPr>
            <w:tcW w:w="3600" w:type="dxa"/>
            <w:tcBorders>
              <w:top w:val="single" w:sz="4" w:space="0" w:color="auto"/>
              <w:left w:val="single" w:sz="4" w:space="0" w:color="auto"/>
              <w:bottom w:val="single" w:sz="4" w:space="0" w:color="auto"/>
              <w:right w:val="single" w:sz="4" w:space="0" w:color="auto"/>
            </w:tcBorders>
          </w:tcPr>
          <w:p w14:paraId="31213DB1" w14:textId="77777777" w:rsidR="0004102A" w:rsidRPr="00B3794C" w:rsidRDefault="0004102A" w:rsidP="00A87AD4">
            <w:pPr>
              <w:tabs>
                <w:tab w:val="left" w:pos="6480"/>
              </w:tabs>
              <w:rPr>
                <w:rFonts w:ascii="Arial" w:hAnsi="Arial"/>
                <w:b/>
                <w:sz w:val="22"/>
              </w:rPr>
            </w:pPr>
            <w:r w:rsidRPr="00B3794C">
              <w:rPr>
                <w:rFonts w:ascii="Arial" w:hAnsi="Arial"/>
                <w:b/>
                <w:sz w:val="22"/>
              </w:rPr>
              <w:t>Subfield:</w:t>
            </w:r>
          </w:p>
        </w:tc>
        <w:tc>
          <w:tcPr>
            <w:tcW w:w="5148" w:type="dxa"/>
            <w:tcBorders>
              <w:top w:val="single" w:sz="4" w:space="0" w:color="auto"/>
              <w:left w:val="single" w:sz="4" w:space="0" w:color="auto"/>
              <w:bottom w:val="single" w:sz="4" w:space="0" w:color="auto"/>
              <w:right w:val="single" w:sz="4" w:space="0" w:color="auto"/>
            </w:tcBorders>
          </w:tcPr>
          <w:p w14:paraId="63486AB8" w14:textId="77777777" w:rsidR="0004102A" w:rsidRPr="00B3794C" w:rsidRDefault="002B5FD5" w:rsidP="00A87AD4">
            <w:pPr>
              <w:tabs>
                <w:tab w:val="left" w:pos="6480"/>
              </w:tabs>
              <w:rPr>
                <w:rFonts w:ascii="Arial" w:hAnsi="Arial"/>
                <w:sz w:val="22"/>
              </w:rPr>
            </w:pPr>
            <w:r w:rsidRPr="002B5FD5">
              <w:rPr>
                <w:rFonts w:ascii="Arial" w:hAnsi="Arial"/>
                <w:sz w:val="22"/>
              </w:rPr>
              <w:t>Manufacturing Engineering</w:t>
            </w:r>
          </w:p>
        </w:tc>
      </w:tr>
      <w:tr w:rsidR="0004102A" w:rsidRPr="00B3794C" w14:paraId="6F60D70D" w14:textId="77777777" w:rsidTr="00A87AD4">
        <w:tc>
          <w:tcPr>
            <w:tcW w:w="8748" w:type="dxa"/>
            <w:gridSpan w:val="2"/>
            <w:tcBorders>
              <w:top w:val="single" w:sz="4" w:space="0" w:color="auto"/>
              <w:left w:val="single" w:sz="4" w:space="0" w:color="auto"/>
              <w:bottom w:val="single" w:sz="4" w:space="0" w:color="auto"/>
              <w:right w:val="single" w:sz="4" w:space="0" w:color="auto"/>
            </w:tcBorders>
          </w:tcPr>
          <w:p w14:paraId="7937DE87" w14:textId="77777777" w:rsidR="0004102A" w:rsidRPr="00B3794C" w:rsidRDefault="0004102A" w:rsidP="00A87AD4">
            <w:pPr>
              <w:tabs>
                <w:tab w:val="left" w:pos="6480"/>
              </w:tabs>
              <w:rPr>
                <w:rFonts w:ascii="Arial" w:hAnsi="Arial"/>
                <w:b/>
                <w:sz w:val="22"/>
                <w:u w:val="single"/>
              </w:rPr>
            </w:pPr>
          </w:p>
        </w:tc>
      </w:tr>
      <w:tr w:rsidR="0004102A" w:rsidRPr="00B3794C" w14:paraId="7BB68816" w14:textId="77777777" w:rsidTr="00A87AD4">
        <w:tc>
          <w:tcPr>
            <w:tcW w:w="3600" w:type="dxa"/>
            <w:tcBorders>
              <w:top w:val="single" w:sz="4" w:space="0" w:color="auto"/>
              <w:left w:val="single" w:sz="4" w:space="0" w:color="auto"/>
              <w:bottom w:val="single" w:sz="4" w:space="0" w:color="auto"/>
              <w:right w:val="single" w:sz="4" w:space="0" w:color="auto"/>
            </w:tcBorders>
          </w:tcPr>
          <w:p w14:paraId="71271138" w14:textId="77777777" w:rsidR="0004102A" w:rsidRPr="00B3794C" w:rsidRDefault="0004102A" w:rsidP="00A87AD4">
            <w:pPr>
              <w:tabs>
                <w:tab w:val="left" w:pos="6480"/>
              </w:tabs>
              <w:rPr>
                <w:rFonts w:ascii="Arial" w:hAnsi="Arial"/>
                <w:b/>
                <w:sz w:val="22"/>
              </w:rPr>
            </w:pPr>
            <w:r w:rsidRPr="00B3794C">
              <w:rPr>
                <w:rFonts w:ascii="Arial" w:hAnsi="Arial"/>
                <w:b/>
                <w:sz w:val="22"/>
              </w:rPr>
              <w:t>Date first registered:</w:t>
            </w:r>
          </w:p>
        </w:tc>
        <w:tc>
          <w:tcPr>
            <w:tcW w:w="5148" w:type="dxa"/>
            <w:tcBorders>
              <w:top w:val="single" w:sz="4" w:space="0" w:color="auto"/>
              <w:left w:val="single" w:sz="4" w:space="0" w:color="auto"/>
              <w:bottom w:val="single" w:sz="4" w:space="0" w:color="auto"/>
              <w:right w:val="single" w:sz="4" w:space="0" w:color="auto"/>
            </w:tcBorders>
          </w:tcPr>
          <w:p w14:paraId="02CC8928" w14:textId="77777777" w:rsidR="0004102A" w:rsidRPr="00B3794C" w:rsidRDefault="0004102A" w:rsidP="00A87AD4">
            <w:pPr>
              <w:tabs>
                <w:tab w:val="left" w:pos="6480"/>
              </w:tabs>
              <w:rPr>
                <w:rFonts w:ascii="Arial" w:hAnsi="Arial"/>
                <w:sz w:val="22"/>
              </w:rPr>
            </w:pPr>
          </w:p>
        </w:tc>
      </w:tr>
      <w:tr w:rsidR="0004102A" w:rsidRPr="00B3794C" w14:paraId="6FC9E509" w14:textId="77777777" w:rsidTr="00A87AD4">
        <w:tc>
          <w:tcPr>
            <w:tcW w:w="3600" w:type="dxa"/>
            <w:tcBorders>
              <w:top w:val="single" w:sz="4" w:space="0" w:color="auto"/>
              <w:left w:val="single" w:sz="4" w:space="0" w:color="auto"/>
              <w:bottom w:val="single" w:sz="4" w:space="0" w:color="auto"/>
              <w:right w:val="single" w:sz="4" w:space="0" w:color="auto"/>
            </w:tcBorders>
          </w:tcPr>
          <w:p w14:paraId="248FBBEB" w14:textId="77777777" w:rsidR="0004102A" w:rsidRPr="00B3794C" w:rsidRDefault="0004102A" w:rsidP="00A87AD4">
            <w:pPr>
              <w:tabs>
                <w:tab w:val="left" w:pos="6480"/>
              </w:tabs>
              <w:rPr>
                <w:rFonts w:ascii="Arial" w:hAnsi="Arial"/>
                <w:b/>
                <w:sz w:val="22"/>
              </w:rPr>
            </w:pPr>
            <w:r w:rsidRPr="00B3794C">
              <w:rPr>
                <w:rFonts w:ascii="Arial" w:hAnsi="Arial"/>
                <w:b/>
                <w:sz w:val="22"/>
              </w:rPr>
              <w:t>Date this version registered:</w:t>
            </w:r>
          </w:p>
        </w:tc>
        <w:tc>
          <w:tcPr>
            <w:tcW w:w="5148" w:type="dxa"/>
            <w:tcBorders>
              <w:top w:val="single" w:sz="4" w:space="0" w:color="auto"/>
              <w:left w:val="single" w:sz="4" w:space="0" w:color="auto"/>
              <w:bottom w:val="single" w:sz="4" w:space="0" w:color="auto"/>
              <w:right w:val="single" w:sz="4" w:space="0" w:color="auto"/>
            </w:tcBorders>
          </w:tcPr>
          <w:p w14:paraId="3928DD98" w14:textId="77777777" w:rsidR="0004102A" w:rsidRPr="00B3794C" w:rsidRDefault="0004102A" w:rsidP="00A87AD4">
            <w:pPr>
              <w:tabs>
                <w:tab w:val="left" w:pos="6480"/>
              </w:tabs>
              <w:rPr>
                <w:rFonts w:ascii="Arial" w:hAnsi="Arial"/>
                <w:sz w:val="22"/>
              </w:rPr>
            </w:pPr>
          </w:p>
        </w:tc>
      </w:tr>
      <w:tr w:rsidR="0004102A" w:rsidRPr="00B3794C" w14:paraId="0561682F" w14:textId="77777777" w:rsidTr="00A87AD4">
        <w:tc>
          <w:tcPr>
            <w:tcW w:w="3600" w:type="dxa"/>
            <w:tcBorders>
              <w:top w:val="single" w:sz="4" w:space="0" w:color="auto"/>
              <w:left w:val="single" w:sz="4" w:space="0" w:color="auto"/>
              <w:bottom w:val="single" w:sz="4" w:space="0" w:color="auto"/>
              <w:right w:val="single" w:sz="4" w:space="0" w:color="auto"/>
            </w:tcBorders>
          </w:tcPr>
          <w:p w14:paraId="2F647BCA" w14:textId="77777777" w:rsidR="0004102A" w:rsidRPr="00B3794C" w:rsidRDefault="0004102A" w:rsidP="00A87AD4">
            <w:pPr>
              <w:tabs>
                <w:tab w:val="left" w:pos="6480"/>
              </w:tabs>
              <w:rPr>
                <w:rFonts w:ascii="Arial" w:hAnsi="Arial"/>
                <w:b/>
                <w:sz w:val="22"/>
              </w:rPr>
            </w:pPr>
            <w:r w:rsidRPr="00B3794C">
              <w:rPr>
                <w:rFonts w:ascii="Arial" w:hAnsi="Arial"/>
                <w:b/>
                <w:sz w:val="22"/>
              </w:rPr>
              <w:t>Anticipated review:</w:t>
            </w:r>
          </w:p>
        </w:tc>
        <w:tc>
          <w:tcPr>
            <w:tcW w:w="5148" w:type="dxa"/>
            <w:tcBorders>
              <w:top w:val="single" w:sz="4" w:space="0" w:color="auto"/>
              <w:left w:val="single" w:sz="4" w:space="0" w:color="auto"/>
              <w:bottom w:val="single" w:sz="4" w:space="0" w:color="auto"/>
              <w:right w:val="single" w:sz="4" w:space="0" w:color="auto"/>
            </w:tcBorders>
          </w:tcPr>
          <w:p w14:paraId="3CEDAF0D" w14:textId="77777777" w:rsidR="0004102A" w:rsidRPr="00B3794C" w:rsidRDefault="00C72446" w:rsidP="00A87AD4">
            <w:pPr>
              <w:tabs>
                <w:tab w:val="left" w:pos="6480"/>
              </w:tabs>
              <w:rPr>
                <w:rFonts w:ascii="Arial" w:hAnsi="Arial"/>
                <w:sz w:val="22"/>
              </w:rPr>
            </w:pPr>
            <w:r w:rsidRPr="00C72446">
              <w:rPr>
                <w:rFonts w:ascii="Arial" w:hAnsi="Arial"/>
                <w:sz w:val="22"/>
              </w:rPr>
              <w:t>2024</w:t>
            </w:r>
          </w:p>
        </w:tc>
      </w:tr>
      <w:tr w:rsidR="0004102A" w:rsidRPr="00B3794C" w14:paraId="18E7765E" w14:textId="77777777" w:rsidTr="00A87AD4">
        <w:tc>
          <w:tcPr>
            <w:tcW w:w="8748" w:type="dxa"/>
            <w:gridSpan w:val="2"/>
            <w:tcBorders>
              <w:top w:val="single" w:sz="4" w:space="0" w:color="auto"/>
              <w:left w:val="single" w:sz="4" w:space="0" w:color="auto"/>
              <w:bottom w:val="single" w:sz="4" w:space="0" w:color="auto"/>
              <w:right w:val="single" w:sz="4" w:space="0" w:color="auto"/>
            </w:tcBorders>
          </w:tcPr>
          <w:p w14:paraId="04E67A1E" w14:textId="77777777" w:rsidR="0004102A" w:rsidRPr="00B3794C" w:rsidRDefault="0004102A" w:rsidP="00A87AD4">
            <w:pPr>
              <w:tabs>
                <w:tab w:val="left" w:pos="6480"/>
              </w:tabs>
              <w:rPr>
                <w:rFonts w:ascii="Arial" w:hAnsi="Arial"/>
                <w:b/>
                <w:sz w:val="22"/>
                <w:u w:val="single"/>
              </w:rPr>
            </w:pPr>
          </w:p>
        </w:tc>
      </w:tr>
      <w:tr w:rsidR="0004102A" w:rsidRPr="00B3794C" w14:paraId="647F3B8F" w14:textId="77777777" w:rsidTr="00A87AD4">
        <w:tc>
          <w:tcPr>
            <w:tcW w:w="3600" w:type="dxa"/>
            <w:tcBorders>
              <w:top w:val="single" w:sz="4" w:space="0" w:color="auto"/>
              <w:left w:val="single" w:sz="4" w:space="0" w:color="auto"/>
              <w:bottom w:val="single" w:sz="4" w:space="0" w:color="auto"/>
              <w:right w:val="single" w:sz="4" w:space="0" w:color="auto"/>
            </w:tcBorders>
          </w:tcPr>
          <w:p w14:paraId="02B4A0BC" w14:textId="77777777" w:rsidR="0004102A" w:rsidRPr="00B3794C" w:rsidRDefault="0004102A" w:rsidP="00A87AD4">
            <w:pPr>
              <w:tabs>
                <w:tab w:val="left" w:pos="6480"/>
              </w:tabs>
              <w:rPr>
                <w:rFonts w:ascii="Arial" w:hAnsi="Arial"/>
                <w:b/>
                <w:sz w:val="22"/>
              </w:rPr>
            </w:pPr>
            <w:r w:rsidRPr="00B3794C">
              <w:rPr>
                <w:rFonts w:ascii="Arial" w:hAnsi="Arial"/>
                <w:b/>
                <w:sz w:val="22"/>
              </w:rPr>
              <w:t>Body responsible for review:</w:t>
            </w:r>
          </w:p>
        </w:tc>
        <w:tc>
          <w:tcPr>
            <w:tcW w:w="5148" w:type="dxa"/>
            <w:tcBorders>
              <w:top w:val="single" w:sz="4" w:space="0" w:color="auto"/>
              <w:left w:val="single" w:sz="4" w:space="0" w:color="auto"/>
              <w:bottom w:val="single" w:sz="4" w:space="0" w:color="auto"/>
              <w:right w:val="single" w:sz="4" w:space="0" w:color="auto"/>
            </w:tcBorders>
          </w:tcPr>
          <w:p w14:paraId="668702B1" w14:textId="77777777" w:rsidR="0004102A" w:rsidRPr="00B3794C" w:rsidRDefault="0004102A" w:rsidP="00A87AD4">
            <w:pPr>
              <w:keepNext/>
              <w:tabs>
                <w:tab w:val="left" w:pos="6480"/>
              </w:tabs>
              <w:outlineLvl w:val="1"/>
              <w:rPr>
                <w:rFonts w:ascii="Arial" w:hAnsi="Arial"/>
                <w:sz w:val="22"/>
              </w:rPr>
            </w:pPr>
            <w:r w:rsidRPr="00B3794C">
              <w:rPr>
                <w:rFonts w:ascii="Arial" w:hAnsi="Arial"/>
                <w:sz w:val="22"/>
              </w:rPr>
              <w:t>Namibia Training Authority</w:t>
            </w:r>
          </w:p>
        </w:tc>
      </w:tr>
    </w:tbl>
    <w:p w14:paraId="001CC614" w14:textId="77777777" w:rsidR="00AE0794" w:rsidRDefault="00AE0794"/>
    <w:sectPr w:rsidR="00AE07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C4CC" w14:textId="77777777" w:rsidR="00E3779D" w:rsidRDefault="00E3779D" w:rsidP="00FD3678">
      <w:r>
        <w:separator/>
      </w:r>
    </w:p>
  </w:endnote>
  <w:endnote w:type="continuationSeparator" w:id="0">
    <w:p w14:paraId="1E6D86B6" w14:textId="77777777" w:rsidR="00E3779D" w:rsidRDefault="00E3779D" w:rsidP="00FD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8315422"/>
      <w:docPartObj>
        <w:docPartGallery w:val="Page Numbers (Bottom of Page)"/>
        <w:docPartUnique/>
      </w:docPartObj>
    </w:sdtPr>
    <w:sdtEndPr>
      <w:rPr>
        <w:noProof/>
      </w:rPr>
    </w:sdtEndPr>
    <w:sdtContent>
      <w:p w14:paraId="1AEFE9ED" w14:textId="50F270B4" w:rsidR="00FD3678" w:rsidRDefault="00FD3678">
        <w:pPr>
          <w:pStyle w:val="Footer"/>
          <w:jc w:val="right"/>
        </w:pPr>
        <w:r>
          <w:fldChar w:fldCharType="begin"/>
        </w:r>
        <w:r>
          <w:instrText xml:space="preserve"> PAGE   \* MERGEFORMAT </w:instrText>
        </w:r>
        <w:r>
          <w:fldChar w:fldCharType="separate"/>
        </w:r>
        <w:r w:rsidR="00165F4C">
          <w:rPr>
            <w:noProof/>
          </w:rPr>
          <w:t>1</w:t>
        </w:r>
        <w:r>
          <w:rPr>
            <w:noProof/>
          </w:rPr>
          <w:fldChar w:fldCharType="end"/>
        </w:r>
      </w:p>
    </w:sdtContent>
  </w:sdt>
  <w:p w14:paraId="00EDECE9" w14:textId="77777777" w:rsidR="00FD3678" w:rsidRDefault="00FD3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D31C" w14:textId="77777777" w:rsidR="00E3779D" w:rsidRDefault="00E3779D" w:rsidP="00FD3678">
      <w:r>
        <w:separator/>
      </w:r>
    </w:p>
  </w:footnote>
  <w:footnote w:type="continuationSeparator" w:id="0">
    <w:p w14:paraId="47E07D6C" w14:textId="77777777" w:rsidR="00E3779D" w:rsidRDefault="00E3779D" w:rsidP="00FD3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479E"/>
    <w:multiLevelType w:val="multilevel"/>
    <w:tmpl w:val="56661B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E947AF"/>
    <w:multiLevelType w:val="hybridMultilevel"/>
    <w:tmpl w:val="A1CEE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0031DA"/>
    <w:multiLevelType w:val="multilevel"/>
    <w:tmpl w:val="2910D05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B85252"/>
    <w:multiLevelType w:val="hybridMultilevel"/>
    <w:tmpl w:val="A53449DE"/>
    <w:lvl w:ilvl="0" w:tplc="2B76A1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85BD6"/>
    <w:multiLevelType w:val="hybridMultilevel"/>
    <w:tmpl w:val="DB527DF8"/>
    <w:lvl w:ilvl="0" w:tplc="8112296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96147"/>
    <w:multiLevelType w:val="singleLevel"/>
    <w:tmpl w:val="CCC63CAE"/>
    <w:lvl w:ilvl="0">
      <w:start w:val="1"/>
      <w:numFmt w:val="bullet"/>
      <w:lvlText w:val=""/>
      <w:lvlJc w:val="left"/>
      <w:pPr>
        <w:tabs>
          <w:tab w:val="num" w:pos="360"/>
        </w:tabs>
        <w:ind w:left="360" w:hanging="360"/>
      </w:pPr>
      <w:rPr>
        <w:rFonts w:ascii="Wingdings" w:hAnsi="Wingdings" w:hint="default"/>
        <w:color w:val="auto"/>
        <w:sz w:val="18"/>
      </w:rPr>
    </w:lvl>
  </w:abstractNum>
  <w:abstractNum w:abstractNumId="6" w15:restartNumberingAfterBreak="0">
    <w:nsid w:val="27FD3E62"/>
    <w:multiLevelType w:val="multilevel"/>
    <w:tmpl w:val="7854CC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7D5A40"/>
    <w:multiLevelType w:val="multilevel"/>
    <w:tmpl w:val="7854CC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A0916"/>
    <w:multiLevelType w:val="multilevel"/>
    <w:tmpl w:val="4B020B2A"/>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182963"/>
    <w:multiLevelType w:val="hybridMultilevel"/>
    <w:tmpl w:val="C7660C12"/>
    <w:lvl w:ilvl="0" w:tplc="73FE70AA">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F4F5C37"/>
    <w:multiLevelType w:val="multilevel"/>
    <w:tmpl w:val="0E1E086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47600D4"/>
    <w:multiLevelType w:val="multilevel"/>
    <w:tmpl w:val="6C00B02E"/>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4311BF"/>
    <w:multiLevelType w:val="multilevel"/>
    <w:tmpl w:val="5DA27618"/>
    <w:lvl w:ilvl="0">
      <w:start w:val="1"/>
      <w:numFmt w:val="decimal"/>
      <w:lvlText w:val="%1"/>
      <w:lvlJc w:val="left"/>
      <w:pPr>
        <w:tabs>
          <w:tab w:val="num" w:pos="540"/>
        </w:tabs>
        <w:ind w:left="540" w:hanging="540"/>
      </w:pPr>
    </w:lvl>
    <w:lvl w:ilvl="1">
      <w:start w:val="1"/>
      <w:numFmt w:val="decimal"/>
      <w:lvlText w:val="3.%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EDE2917"/>
    <w:multiLevelType w:val="multilevel"/>
    <w:tmpl w:val="34CA89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127C50"/>
    <w:multiLevelType w:val="multilevel"/>
    <w:tmpl w:val="D0DC19EC"/>
    <w:lvl w:ilvl="0">
      <w:start w:val="1"/>
      <w:numFmt w:val="decimal"/>
      <w:lvlText w:val="%1"/>
      <w:lvlJc w:val="left"/>
      <w:pPr>
        <w:tabs>
          <w:tab w:val="num" w:pos="540"/>
        </w:tabs>
        <w:ind w:left="540" w:hanging="540"/>
      </w:pPr>
    </w:lvl>
    <w:lvl w:ilvl="1">
      <w:start w:val="1"/>
      <w:numFmt w:val="decimal"/>
      <w:lvlText w:val="5.%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C890714"/>
    <w:multiLevelType w:val="hybridMultilevel"/>
    <w:tmpl w:val="E2DE096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6" w15:restartNumberingAfterBreak="0">
    <w:nsid w:val="70A81C3A"/>
    <w:multiLevelType w:val="multilevel"/>
    <w:tmpl w:val="945C03C2"/>
    <w:lvl w:ilvl="0">
      <w:start w:val="2"/>
      <w:numFmt w:val="decimal"/>
      <w:lvlText w:val="%1."/>
      <w:lvlJc w:val="left"/>
      <w:pPr>
        <w:tabs>
          <w:tab w:val="num" w:pos="709"/>
        </w:tabs>
        <w:ind w:left="709" w:hanging="709"/>
      </w:pPr>
      <w:rPr>
        <w:rFonts w:hint="default"/>
        <w:b w:val="0"/>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12453E6"/>
    <w:multiLevelType w:val="multilevel"/>
    <w:tmpl w:val="6A4C84AC"/>
    <w:lvl w:ilvl="0">
      <w:start w:val="1"/>
      <w:numFmt w:val="decimal"/>
      <w:lvlText w:val="%1"/>
      <w:lvlJc w:val="left"/>
      <w:pPr>
        <w:tabs>
          <w:tab w:val="num" w:pos="540"/>
        </w:tabs>
        <w:ind w:left="540" w:hanging="540"/>
      </w:pPr>
    </w:lvl>
    <w:lvl w:ilvl="1">
      <w:start w:val="1"/>
      <w:numFmt w:val="decimal"/>
      <w:lvlText w:val="2.%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7594106D"/>
    <w:multiLevelType w:val="multilevel"/>
    <w:tmpl w:val="CDA853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4926600">
    <w:abstractNumId w:val="16"/>
  </w:num>
  <w:num w:numId="2" w16cid:durableId="1816140732">
    <w:abstractNumId w:val="5"/>
  </w:num>
  <w:num w:numId="3" w16cid:durableId="1147361007">
    <w:abstractNumId w:val="8"/>
  </w:num>
  <w:num w:numId="4" w16cid:durableId="1169103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6134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396222">
    <w:abstractNumId w:val="11"/>
  </w:num>
  <w:num w:numId="7" w16cid:durableId="1100030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734007">
    <w:abstractNumId w:val="3"/>
  </w:num>
  <w:num w:numId="9" w16cid:durableId="1840726826">
    <w:abstractNumId w:val="10"/>
  </w:num>
  <w:num w:numId="10" w16cid:durableId="1786732858">
    <w:abstractNumId w:val="4"/>
  </w:num>
  <w:num w:numId="11" w16cid:durableId="1424449097">
    <w:abstractNumId w:val="2"/>
  </w:num>
  <w:num w:numId="12" w16cid:durableId="763115441">
    <w:abstractNumId w:val="15"/>
  </w:num>
  <w:num w:numId="13" w16cid:durableId="126362703">
    <w:abstractNumId w:val="7"/>
  </w:num>
  <w:num w:numId="14" w16cid:durableId="1282032712">
    <w:abstractNumId w:val="6"/>
  </w:num>
  <w:num w:numId="15" w16cid:durableId="1450589289">
    <w:abstractNumId w:val="1"/>
  </w:num>
  <w:num w:numId="16" w16cid:durableId="1185291500">
    <w:abstractNumId w:val="9"/>
  </w:num>
  <w:num w:numId="17" w16cid:durableId="2021809986">
    <w:abstractNumId w:val="18"/>
  </w:num>
  <w:num w:numId="18" w16cid:durableId="23068853">
    <w:abstractNumId w:val="0"/>
  </w:num>
  <w:num w:numId="19" w16cid:durableId="17738170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2A"/>
    <w:rsid w:val="00036117"/>
    <w:rsid w:val="0004102A"/>
    <w:rsid w:val="000B1ED4"/>
    <w:rsid w:val="000D67F9"/>
    <w:rsid w:val="00133BCB"/>
    <w:rsid w:val="00165F4C"/>
    <w:rsid w:val="001D6D1F"/>
    <w:rsid w:val="001D71F1"/>
    <w:rsid w:val="002B5FD5"/>
    <w:rsid w:val="002F28DD"/>
    <w:rsid w:val="0038296E"/>
    <w:rsid w:val="0039128F"/>
    <w:rsid w:val="003A2EE9"/>
    <w:rsid w:val="003C14A1"/>
    <w:rsid w:val="00433927"/>
    <w:rsid w:val="004723D1"/>
    <w:rsid w:val="0047299D"/>
    <w:rsid w:val="005946D6"/>
    <w:rsid w:val="00665806"/>
    <w:rsid w:val="007173EE"/>
    <w:rsid w:val="008049FC"/>
    <w:rsid w:val="00815625"/>
    <w:rsid w:val="00822AB3"/>
    <w:rsid w:val="00836DAE"/>
    <w:rsid w:val="008419F1"/>
    <w:rsid w:val="008C15CE"/>
    <w:rsid w:val="008D3157"/>
    <w:rsid w:val="00966582"/>
    <w:rsid w:val="00980F53"/>
    <w:rsid w:val="00AC42EA"/>
    <w:rsid w:val="00AD3738"/>
    <w:rsid w:val="00AE0794"/>
    <w:rsid w:val="00B40175"/>
    <w:rsid w:val="00BA7C22"/>
    <w:rsid w:val="00BE16BD"/>
    <w:rsid w:val="00C72446"/>
    <w:rsid w:val="00D1795C"/>
    <w:rsid w:val="00D3192F"/>
    <w:rsid w:val="00D31FDF"/>
    <w:rsid w:val="00E3779D"/>
    <w:rsid w:val="00F138A2"/>
    <w:rsid w:val="00F641AF"/>
    <w:rsid w:val="00FC1831"/>
    <w:rsid w:val="00FD3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3BA5D"/>
  <w15:docId w15:val="{55F93B89-C58B-4C79-9D4B-17C5D70F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02A"/>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EE"/>
    <w:pPr>
      <w:ind w:left="720"/>
      <w:contextualSpacing/>
    </w:pPr>
  </w:style>
  <w:style w:type="paragraph" w:styleId="Header">
    <w:name w:val="header"/>
    <w:basedOn w:val="Normal"/>
    <w:link w:val="HeaderChar"/>
    <w:uiPriority w:val="99"/>
    <w:unhideWhenUsed/>
    <w:rsid w:val="00FD3678"/>
    <w:pPr>
      <w:tabs>
        <w:tab w:val="center" w:pos="4680"/>
        <w:tab w:val="right" w:pos="9360"/>
      </w:tabs>
    </w:pPr>
  </w:style>
  <w:style w:type="character" w:customStyle="1" w:styleId="HeaderChar">
    <w:name w:val="Header Char"/>
    <w:basedOn w:val="DefaultParagraphFont"/>
    <w:link w:val="Header"/>
    <w:uiPriority w:val="99"/>
    <w:rsid w:val="00FD3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D3678"/>
    <w:pPr>
      <w:tabs>
        <w:tab w:val="center" w:pos="4680"/>
        <w:tab w:val="right" w:pos="9360"/>
      </w:tabs>
    </w:pPr>
  </w:style>
  <w:style w:type="character" w:customStyle="1" w:styleId="FooterChar">
    <w:name w:val="Footer Char"/>
    <w:basedOn w:val="DefaultParagraphFont"/>
    <w:link w:val="Footer"/>
    <w:uiPriority w:val="99"/>
    <w:rsid w:val="00FD3678"/>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9665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582"/>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165F4C"/>
    <w:rPr>
      <w:sz w:val="16"/>
      <w:szCs w:val="16"/>
    </w:rPr>
  </w:style>
  <w:style w:type="paragraph" w:styleId="CommentText">
    <w:name w:val="annotation text"/>
    <w:basedOn w:val="Normal"/>
    <w:link w:val="CommentTextChar"/>
    <w:uiPriority w:val="99"/>
    <w:semiHidden/>
    <w:unhideWhenUsed/>
    <w:rsid w:val="00165F4C"/>
    <w:rPr>
      <w:sz w:val="20"/>
      <w:szCs w:val="20"/>
    </w:rPr>
  </w:style>
  <w:style w:type="character" w:customStyle="1" w:styleId="CommentTextChar">
    <w:name w:val="Comment Text Char"/>
    <w:basedOn w:val="DefaultParagraphFont"/>
    <w:link w:val="CommentText"/>
    <w:uiPriority w:val="99"/>
    <w:semiHidden/>
    <w:rsid w:val="00165F4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65F4C"/>
    <w:rPr>
      <w:b/>
      <w:bCs/>
    </w:rPr>
  </w:style>
  <w:style w:type="character" w:customStyle="1" w:styleId="CommentSubjectChar">
    <w:name w:val="Comment Subject Char"/>
    <w:basedOn w:val="CommentTextChar"/>
    <w:link w:val="CommentSubject"/>
    <w:uiPriority w:val="99"/>
    <w:semiHidden/>
    <w:rsid w:val="00165F4C"/>
    <w:rPr>
      <w:rFonts w:ascii="Times New Roman" w:eastAsia="Times New Roman" w:hAnsi="Times New Roman" w:cs="Times New Roman"/>
      <w:b/>
      <w:bCs/>
      <w:sz w:val="20"/>
      <w:szCs w:val="20"/>
      <w:lang w:val="en-GB"/>
    </w:rPr>
  </w:style>
  <w:style w:type="paragraph" w:styleId="Revision">
    <w:name w:val="Revision"/>
    <w:hidden/>
    <w:uiPriority w:val="99"/>
    <w:semiHidden/>
    <w:rsid w:val="001D71F1"/>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433927"/>
    <w:rPr>
      <w:color w:val="0000FF" w:themeColor="hyperlink"/>
      <w:u w:val="single"/>
    </w:rPr>
  </w:style>
  <w:style w:type="character" w:styleId="UnresolvedMention">
    <w:name w:val="Unresolved Mention"/>
    <w:basedOn w:val="DefaultParagraphFont"/>
    <w:uiPriority w:val="99"/>
    <w:semiHidden/>
    <w:unhideWhenUsed/>
    <w:rsid w:val="004339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1</Pages>
  <Words>817</Words>
  <Characters>5107</Characters>
  <Application>Microsoft Office Word</Application>
  <DocSecurity>0</DocSecurity>
  <Lines>196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5</cp:revision>
  <dcterms:created xsi:type="dcterms:W3CDTF">2025-10-29T12:45:00Z</dcterms:created>
  <dcterms:modified xsi:type="dcterms:W3CDTF">2026-02-23T14:11:00Z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14a69ade-7251-49af-bce5-9379030b978c</vt:lpwstr>
  </property>
</Properties>
</file>