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940"/>
        <w:gridCol w:w="1800"/>
      </w:tblGrid>
      <w:tr w:rsidR="00270F3B" w:rsidRPr="00311AE3" w14:paraId="34DD85D1" w14:textId="77777777" w:rsidTr="00293D26">
        <w:tc>
          <w:tcPr>
            <w:tcW w:w="1728" w:type="dxa"/>
            <w:tcBorders>
              <w:top w:val="single" w:sz="12" w:space="0" w:color="auto"/>
              <w:left w:val="single" w:sz="12" w:space="0" w:color="auto"/>
              <w:bottom w:val="nil"/>
              <w:right w:val="nil"/>
            </w:tcBorders>
          </w:tcPr>
          <w:p w14:paraId="0104AABF" w14:textId="77777777" w:rsidR="00270F3B" w:rsidRPr="00311AE3" w:rsidRDefault="00270F3B" w:rsidP="00293D26">
            <w:pPr>
              <w:tabs>
                <w:tab w:val="left" w:pos="6480"/>
              </w:tabs>
              <w:rPr>
                <w:rFonts w:ascii="Arial" w:hAnsi="Arial" w:cs="Arial"/>
                <w:b/>
                <w:sz w:val="22"/>
                <w:szCs w:val="22"/>
              </w:rPr>
            </w:pPr>
          </w:p>
        </w:tc>
        <w:tc>
          <w:tcPr>
            <w:tcW w:w="5940" w:type="dxa"/>
            <w:tcBorders>
              <w:top w:val="single" w:sz="12" w:space="0" w:color="auto"/>
              <w:left w:val="nil"/>
              <w:bottom w:val="nil"/>
              <w:right w:val="nil"/>
            </w:tcBorders>
          </w:tcPr>
          <w:p w14:paraId="2B17117E" w14:textId="77777777" w:rsidR="00270F3B" w:rsidRPr="00311AE3" w:rsidRDefault="00270F3B" w:rsidP="00293D26">
            <w:pPr>
              <w:tabs>
                <w:tab w:val="left" w:pos="6480"/>
              </w:tabs>
              <w:jc w:val="right"/>
              <w:rPr>
                <w:rFonts w:ascii="Arial" w:hAnsi="Arial" w:cs="Arial"/>
                <w:b/>
                <w:sz w:val="28"/>
              </w:rPr>
            </w:pPr>
            <w:r w:rsidRPr="00311AE3">
              <w:rPr>
                <w:rFonts w:ascii="Arial" w:hAnsi="Arial" w:cs="Arial"/>
                <w:b/>
                <w:sz w:val="28"/>
              </w:rPr>
              <w:t>Unit ID:</w:t>
            </w:r>
          </w:p>
        </w:tc>
        <w:tc>
          <w:tcPr>
            <w:tcW w:w="1800" w:type="dxa"/>
            <w:tcBorders>
              <w:top w:val="single" w:sz="12" w:space="0" w:color="auto"/>
              <w:left w:val="nil"/>
              <w:bottom w:val="nil"/>
              <w:right w:val="single" w:sz="12" w:space="0" w:color="auto"/>
            </w:tcBorders>
          </w:tcPr>
          <w:p w14:paraId="2F06D9C7" w14:textId="77777777" w:rsidR="00270F3B" w:rsidRPr="00311AE3" w:rsidRDefault="00270F3B" w:rsidP="00293D26">
            <w:pPr>
              <w:tabs>
                <w:tab w:val="left" w:pos="6480"/>
              </w:tabs>
              <w:ind w:left="612" w:hanging="612"/>
              <w:rPr>
                <w:rFonts w:ascii="Arial" w:hAnsi="Arial" w:cs="Arial"/>
                <w:b/>
                <w:sz w:val="28"/>
              </w:rPr>
            </w:pPr>
            <w:r>
              <w:rPr>
                <w:rFonts w:ascii="Arial" w:hAnsi="Arial" w:cs="Arial"/>
                <w:b/>
                <w:sz w:val="28"/>
              </w:rPr>
              <w:t>244</w:t>
            </w:r>
          </w:p>
        </w:tc>
      </w:tr>
      <w:tr w:rsidR="00270F3B" w:rsidRPr="00311AE3" w14:paraId="6BA3FE0E" w14:textId="77777777" w:rsidTr="00293D26">
        <w:tc>
          <w:tcPr>
            <w:tcW w:w="1728" w:type="dxa"/>
            <w:tcBorders>
              <w:top w:val="nil"/>
              <w:left w:val="single" w:sz="12" w:space="0" w:color="auto"/>
              <w:bottom w:val="nil"/>
              <w:right w:val="nil"/>
            </w:tcBorders>
          </w:tcPr>
          <w:p w14:paraId="31636EF1" w14:textId="77777777" w:rsidR="00270F3B" w:rsidRPr="00311AE3" w:rsidRDefault="00270F3B" w:rsidP="00293D26">
            <w:pPr>
              <w:tabs>
                <w:tab w:val="left" w:pos="6480"/>
              </w:tabs>
              <w:rPr>
                <w:rFonts w:ascii="Arial" w:hAnsi="Arial" w:cs="Arial"/>
                <w:sz w:val="22"/>
              </w:rPr>
            </w:pPr>
            <w:r w:rsidRPr="00311AE3">
              <w:rPr>
                <w:rFonts w:ascii="Arial" w:hAnsi="Arial" w:cs="Arial"/>
                <w:b/>
                <w:sz w:val="28"/>
              </w:rPr>
              <w:t>Domain</w:t>
            </w:r>
          </w:p>
        </w:tc>
        <w:tc>
          <w:tcPr>
            <w:tcW w:w="5940" w:type="dxa"/>
            <w:tcBorders>
              <w:top w:val="nil"/>
              <w:left w:val="nil"/>
              <w:bottom w:val="nil"/>
              <w:right w:val="nil"/>
            </w:tcBorders>
          </w:tcPr>
          <w:p w14:paraId="4EA3E4BC" w14:textId="77777777" w:rsidR="00270F3B" w:rsidRPr="00311AE3" w:rsidRDefault="00270F3B" w:rsidP="00293D26">
            <w:pPr>
              <w:keepNext/>
              <w:tabs>
                <w:tab w:val="left" w:pos="6480"/>
              </w:tabs>
              <w:jc w:val="center"/>
              <w:outlineLvl w:val="2"/>
              <w:rPr>
                <w:rFonts w:ascii="Arial" w:hAnsi="Arial" w:cs="Arial"/>
                <w:b/>
                <w:sz w:val="22"/>
              </w:rPr>
            </w:pPr>
            <w:r w:rsidRPr="00311AE3">
              <w:rPr>
                <w:rFonts w:ascii="Arial" w:hAnsi="Arial" w:cs="Arial"/>
                <w:b/>
                <w:sz w:val="28"/>
              </w:rPr>
              <w:t>METAL FABRICATION -CORE</w:t>
            </w:r>
          </w:p>
        </w:tc>
        <w:tc>
          <w:tcPr>
            <w:tcW w:w="1800" w:type="dxa"/>
            <w:tcBorders>
              <w:top w:val="nil"/>
              <w:left w:val="nil"/>
              <w:bottom w:val="nil"/>
              <w:right w:val="single" w:sz="12" w:space="0" w:color="auto"/>
            </w:tcBorders>
          </w:tcPr>
          <w:p w14:paraId="008AE5F1" w14:textId="77777777" w:rsidR="00270F3B" w:rsidRPr="00311AE3" w:rsidRDefault="00270F3B" w:rsidP="00293D26">
            <w:pPr>
              <w:tabs>
                <w:tab w:val="left" w:pos="6480"/>
              </w:tabs>
              <w:rPr>
                <w:rFonts w:ascii="Arial" w:hAnsi="Arial" w:cs="Arial"/>
                <w:sz w:val="22"/>
              </w:rPr>
            </w:pPr>
          </w:p>
        </w:tc>
      </w:tr>
      <w:tr w:rsidR="00270F3B" w:rsidRPr="00311AE3" w14:paraId="4FC04DE8" w14:textId="77777777" w:rsidTr="00293D26">
        <w:tc>
          <w:tcPr>
            <w:tcW w:w="1728" w:type="dxa"/>
            <w:tcBorders>
              <w:top w:val="nil"/>
              <w:left w:val="single" w:sz="12" w:space="0" w:color="auto"/>
              <w:bottom w:val="nil"/>
              <w:right w:val="nil"/>
            </w:tcBorders>
          </w:tcPr>
          <w:p w14:paraId="0D563F13" w14:textId="77777777" w:rsidR="00270F3B" w:rsidRPr="00311AE3" w:rsidRDefault="00270F3B" w:rsidP="00293D26">
            <w:pPr>
              <w:tabs>
                <w:tab w:val="left" w:pos="6480"/>
              </w:tabs>
              <w:rPr>
                <w:rFonts w:ascii="Arial" w:hAnsi="Arial" w:cs="Arial"/>
                <w:sz w:val="22"/>
              </w:rPr>
            </w:pPr>
            <w:r w:rsidRPr="00311AE3">
              <w:rPr>
                <w:rFonts w:ascii="Arial" w:hAnsi="Arial" w:cs="Arial"/>
                <w:b/>
                <w:sz w:val="28"/>
              </w:rPr>
              <w:t>Title:</w:t>
            </w:r>
          </w:p>
        </w:tc>
        <w:tc>
          <w:tcPr>
            <w:tcW w:w="5940" w:type="dxa"/>
            <w:tcBorders>
              <w:top w:val="nil"/>
              <w:left w:val="nil"/>
              <w:bottom w:val="nil"/>
              <w:right w:val="nil"/>
            </w:tcBorders>
          </w:tcPr>
          <w:p w14:paraId="40BE6EC7" w14:textId="647D175D" w:rsidR="00270F3B" w:rsidRPr="00311AE3" w:rsidRDefault="00553B4F" w:rsidP="00293D26">
            <w:pPr>
              <w:tabs>
                <w:tab w:val="left" w:pos="6480"/>
              </w:tabs>
              <w:jc w:val="center"/>
              <w:rPr>
                <w:rFonts w:ascii="Arial" w:hAnsi="Arial" w:cs="Arial"/>
                <w:sz w:val="22"/>
              </w:rPr>
            </w:pPr>
            <w:r>
              <w:rPr>
                <w:rFonts w:ascii="Arial" w:hAnsi="Arial" w:cs="Arial"/>
                <w:b/>
                <w:sz w:val="28"/>
              </w:rPr>
              <w:t xml:space="preserve">Perform </w:t>
            </w:r>
            <w:r w:rsidR="006A6048">
              <w:rPr>
                <w:rFonts w:ascii="Arial" w:hAnsi="Arial" w:cs="Arial"/>
                <w:b/>
                <w:sz w:val="28"/>
              </w:rPr>
              <w:t xml:space="preserve">air carbon-arc </w:t>
            </w:r>
            <w:r>
              <w:rPr>
                <w:rFonts w:ascii="Arial" w:hAnsi="Arial" w:cs="Arial"/>
                <w:b/>
                <w:sz w:val="28"/>
              </w:rPr>
              <w:t>g</w:t>
            </w:r>
            <w:r w:rsidR="00270F3B" w:rsidRPr="00311AE3">
              <w:rPr>
                <w:rFonts w:ascii="Arial" w:hAnsi="Arial" w:cs="Arial"/>
                <w:b/>
                <w:sz w:val="28"/>
              </w:rPr>
              <w:t>ouging using manual arc welding equipment</w:t>
            </w:r>
          </w:p>
        </w:tc>
        <w:tc>
          <w:tcPr>
            <w:tcW w:w="1800" w:type="dxa"/>
            <w:tcBorders>
              <w:top w:val="nil"/>
              <w:left w:val="nil"/>
              <w:bottom w:val="nil"/>
              <w:right w:val="single" w:sz="12" w:space="0" w:color="auto"/>
            </w:tcBorders>
          </w:tcPr>
          <w:p w14:paraId="64ACAEF1" w14:textId="77777777" w:rsidR="00270F3B" w:rsidRPr="00311AE3" w:rsidRDefault="00270F3B" w:rsidP="00293D26">
            <w:pPr>
              <w:tabs>
                <w:tab w:val="left" w:pos="6480"/>
              </w:tabs>
              <w:rPr>
                <w:rFonts w:ascii="Arial" w:hAnsi="Arial" w:cs="Arial"/>
                <w:sz w:val="22"/>
              </w:rPr>
            </w:pPr>
          </w:p>
        </w:tc>
      </w:tr>
      <w:tr w:rsidR="00270F3B" w:rsidRPr="00311AE3" w14:paraId="09A9B77C" w14:textId="77777777" w:rsidTr="00293D26">
        <w:tc>
          <w:tcPr>
            <w:tcW w:w="1728" w:type="dxa"/>
            <w:tcBorders>
              <w:top w:val="nil"/>
              <w:left w:val="single" w:sz="12" w:space="0" w:color="auto"/>
              <w:bottom w:val="single" w:sz="12" w:space="0" w:color="auto"/>
              <w:right w:val="nil"/>
            </w:tcBorders>
          </w:tcPr>
          <w:p w14:paraId="1F79AEE0" w14:textId="77777777" w:rsidR="00270F3B" w:rsidRPr="00311AE3" w:rsidRDefault="00C51459" w:rsidP="00293D26">
            <w:pPr>
              <w:tabs>
                <w:tab w:val="left" w:pos="6480"/>
              </w:tabs>
              <w:rPr>
                <w:rFonts w:ascii="Arial" w:hAnsi="Arial" w:cs="Arial"/>
                <w:sz w:val="22"/>
              </w:rPr>
            </w:pPr>
            <w:r>
              <w:rPr>
                <w:rFonts w:ascii="Arial" w:hAnsi="Arial" w:cs="Arial"/>
                <w:b/>
                <w:sz w:val="28"/>
              </w:rPr>
              <w:t>Level: 4</w:t>
            </w:r>
          </w:p>
        </w:tc>
        <w:tc>
          <w:tcPr>
            <w:tcW w:w="5940" w:type="dxa"/>
            <w:tcBorders>
              <w:top w:val="nil"/>
              <w:left w:val="nil"/>
              <w:bottom w:val="single" w:sz="12" w:space="0" w:color="auto"/>
              <w:right w:val="nil"/>
            </w:tcBorders>
          </w:tcPr>
          <w:p w14:paraId="1A3688F1" w14:textId="77777777" w:rsidR="00270F3B" w:rsidRPr="00311AE3" w:rsidRDefault="00270F3B" w:rsidP="00293D26">
            <w:pPr>
              <w:tabs>
                <w:tab w:val="left" w:pos="6480"/>
              </w:tabs>
              <w:rPr>
                <w:rFonts w:ascii="Arial" w:hAnsi="Arial" w:cs="Arial"/>
                <w:sz w:val="22"/>
              </w:rPr>
            </w:pPr>
          </w:p>
        </w:tc>
        <w:tc>
          <w:tcPr>
            <w:tcW w:w="1800" w:type="dxa"/>
            <w:tcBorders>
              <w:top w:val="nil"/>
              <w:left w:val="nil"/>
              <w:bottom w:val="single" w:sz="12" w:space="0" w:color="auto"/>
              <w:right w:val="single" w:sz="12" w:space="0" w:color="auto"/>
            </w:tcBorders>
          </w:tcPr>
          <w:p w14:paraId="3930368E" w14:textId="77777777" w:rsidR="00270F3B" w:rsidRPr="00311AE3" w:rsidRDefault="005E050F" w:rsidP="00293D26">
            <w:pPr>
              <w:tabs>
                <w:tab w:val="left" w:pos="6480"/>
              </w:tabs>
              <w:rPr>
                <w:rFonts w:ascii="Arial" w:hAnsi="Arial" w:cs="Arial"/>
                <w:sz w:val="22"/>
              </w:rPr>
            </w:pPr>
            <w:r>
              <w:rPr>
                <w:rFonts w:ascii="Arial" w:hAnsi="Arial" w:cs="Arial"/>
                <w:b/>
                <w:sz w:val="28"/>
              </w:rPr>
              <w:t>Credits: .6</w:t>
            </w:r>
            <w:r w:rsidR="00270F3B" w:rsidRPr="00311AE3">
              <w:rPr>
                <w:rFonts w:ascii="Arial" w:hAnsi="Arial" w:cs="Arial"/>
                <w:b/>
                <w:sz w:val="28"/>
              </w:rPr>
              <w:t>.</w:t>
            </w:r>
          </w:p>
        </w:tc>
      </w:tr>
    </w:tbl>
    <w:p w14:paraId="4EF0D7FA" w14:textId="77777777" w:rsidR="00270F3B" w:rsidRPr="00311AE3" w:rsidRDefault="00270F3B" w:rsidP="001615D7">
      <w:pPr>
        <w:tabs>
          <w:tab w:val="left" w:pos="6480"/>
        </w:tabs>
        <w:jc w:val="both"/>
        <w:rPr>
          <w:rFonts w:ascii="Arial" w:hAnsi="Arial" w:cs="Arial"/>
          <w:sz w:val="22"/>
        </w:rPr>
      </w:pPr>
    </w:p>
    <w:p w14:paraId="089A7A0D" w14:textId="77777777" w:rsidR="00270F3B" w:rsidRPr="00311AE3" w:rsidRDefault="00270F3B" w:rsidP="001615D7">
      <w:pPr>
        <w:tabs>
          <w:tab w:val="left" w:pos="6480"/>
        </w:tabs>
        <w:spacing w:before="240" w:after="240"/>
        <w:jc w:val="both"/>
        <w:rPr>
          <w:rFonts w:ascii="Arial" w:hAnsi="Arial" w:cs="Arial"/>
          <w:b/>
          <w:i/>
          <w:sz w:val="22"/>
          <w:szCs w:val="22"/>
          <w:u w:val="single"/>
        </w:rPr>
      </w:pPr>
      <w:r w:rsidRPr="00311AE3">
        <w:rPr>
          <w:rFonts w:ascii="Arial" w:hAnsi="Arial" w:cs="Arial"/>
          <w:b/>
          <w:sz w:val="22"/>
          <w:szCs w:val="22"/>
          <w:u w:val="single"/>
        </w:rPr>
        <w:t xml:space="preserve">Purpose </w:t>
      </w:r>
    </w:p>
    <w:p w14:paraId="2948EB3D" w14:textId="5D656A79" w:rsidR="00276EFE" w:rsidRPr="000A016B" w:rsidRDefault="00276EFE" w:rsidP="000A016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w:t>
      </w:r>
      <w:r w:rsidR="000743DC">
        <w:rPr>
          <w:rFonts w:ascii="Arial" w:hAnsi="Arial" w:cs="Arial"/>
          <w:sz w:val="22"/>
          <w:szCs w:val="22"/>
          <w:lang w:val="en-US"/>
        </w:rPr>
        <w:t xml:space="preserve">ndard is intended for those who perform </w:t>
      </w:r>
      <w:r w:rsidR="006A6048">
        <w:rPr>
          <w:rFonts w:ascii="Arial" w:hAnsi="Arial" w:cs="Arial"/>
          <w:sz w:val="22"/>
          <w:szCs w:val="22"/>
          <w:lang w:val="en-US"/>
        </w:rPr>
        <w:t xml:space="preserve">air carbon-arc </w:t>
      </w:r>
      <w:r w:rsidR="000743DC">
        <w:rPr>
          <w:rFonts w:ascii="Arial" w:hAnsi="Arial" w:cs="Arial"/>
          <w:sz w:val="22"/>
          <w:szCs w:val="22"/>
          <w:lang w:val="en-US"/>
        </w:rPr>
        <w:t>g</w:t>
      </w:r>
      <w:r w:rsidR="000A016B" w:rsidRPr="000A016B">
        <w:rPr>
          <w:rFonts w:ascii="Arial" w:hAnsi="Arial" w:cs="Arial"/>
          <w:sz w:val="22"/>
          <w:szCs w:val="22"/>
          <w:lang w:val="en-US"/>
        </w:rPr>
        <w:t>ouging using manual arc welding equipment</w:t>
      </w:r>
      <w:r w:rsidRPr="00476111">
        <w:rPr>
          <w:rFonts w:ascii="Arial" w:hAnsi="Arial" w:cs="Arial"/>
          <w:sz w:val="22"/>
          <w:szCs w:val="22"/>
          <w:lang w:val="en-US"/>
        </w:rPr>
        <w:t xml:space="preserve">. People credited with this unit standards </w:t>
      </w:r>
      <w:r w:rsidR="00DF0B59">
        <w:rPr>
          <w:rFonts w:ascii="Arial" w:hAnsi="Arial" w:cs="Arial"/>
          <w:sz w:val="22"/>
          <w:szCs w:val="22"/>
          <w:lang w:val="en-US"/>
        </w:rPr>
        <w:t xml:space="preserve">can </w:t>
      </w:r>
      <w:r w:rsidR="000A016B">
        <w:rPr>
          <w:rFonts w:ascii="Arial" w:hAnsi="Arial" w:cs="Arial"/>
          <w:sz w:val="22"/>
          <w:szCs w:val="22"/>
          <w:lang w:val="en-US"/>
        </w:rPr>
        <w:t>p</w:t>
      </w:r>
      <w:r w:rsidR="000A016B" w:rsidRPr="000A016B">
        <w:rPr>
          <w:rFonts w:ascii="Arial" w:hAnsi="Arial" w:cs="Arial"/>
          <w:sz w:val="22"/>
          <w:szCs w:val="22"/>
          <w:lang w:val="en-US"/>
        </w:rPr>
        <w:t>repare materials and equipment</w:t>
      </w:r>
      <w:r w:rsidR="000A016B">
        <w:rPr>
          <w:rFonts w:ascii="Arial" w:hAnsi="Arial" w:cs="Arial"/>
          <w:sz w:val="22"/>
          <w:szCs w:val="22"/>
          <w:lang w:val="en-US"/>
        </w:rPr>
        <w:t>;</w:t>
      </w:r>
      <w:r w:rsidR="000A016B" w:rsidRPr="000A016B">
        <w:t xml:space="preserve"> </w:t>
      </w:r>
      <w:r w:rsidR="000A016B">
        <w:rPr>
          <w:rFonts w:ascii="Arial" w:hAnsi="Arial" w:cs="Arial"/>
          <w:sz w:val="22"/>
          <w:szCs w:val="22"/>
          <w:lang w:val="en-US"/>
        </w:rPr>
        <w:t>w</w:t>
      </w:r>
      <w:r w:rsidR="000A016B" w:rsidRPr="000A016B">
        <w:rPr>
          <w:rFonts w:ascii="Arial" w:hAnsi="Arial" w:cs="Arial"/>
          <w:sz w:val="22"/>
          <w:szCs w:val="22"/>
          <w:lang w:val="en-US"/>
        </w:rPr>
        <w:t xml:space="preserve">eld </w:t>
      </w:r>
      <w:r w:rsidR="0023453E">
        <w:rPr>
          <w:rFonts w:ascii="Arial" w:hAnsi="Arial" w:cs="Arial"/>
          <w:sz w:val="22"/>
          <w:szCs w:val="22"/>
          <w:lang w:val="en-US"/>
        </w:rPr>
        <w:t>base metals</w:t>
      </w:r>
      <w:r w:rsidR="000A016B">
        <w:rPr>
          <w:rFonts w:ascii="Arial" w:hAnsi="Arial" w:cs="Arial"/>
          <w:sz w:val="22"/>
          <w:szCs w:val="22"/>
          <w:lang w:val="en-US"/>
        </w:rPr>
        <w:t>; prepare materials and equipment;</w:t>
      </w:r>
      <w:r w:rsidR="000743DC">
        <w:rPr>
          <w:rFonts w:ascii="Arial" w:hAnsi="Arial" w:cs="Arial"/>
          <w:sz w:val="22"/>
          <w:szCs w:val="22"/>
          <w:lang w:val="en-US"/>
        </w:rPr>
        <w:t xml:space="preserve"> perform</w:t>
      </w:r>
      <w:r w:rsidR="000A016B" w:rsidRPr="000A016B">
        <w:rPr>
          <w:rFonts w:ascii="Arial" w:hAnsi="Arial" w:cs="Arial"/>
          <w:sz w:val="22"/>
          <w:szCs w:val="22"/>
          <w:lang w:val="en-US"/>
        </w:rPr>
        <w:t xml:space="preserve"> </w:t>
      </w:r>
      <w:r w:rsidR="006A6048">
        <w:rPr>
          <w:rFonts w:ascii="Arial" w:hAnsi="Arial" w:cs="Arial"/>
          <w:sz w:val="22"/>
          <w:szCs w:val="22"/>
          <w:lang w:val="en-US"/>
        </w:rPr>
        <w:t>air carbo-arc gouging</w:t>
      </w:r>
      <w:r w:rsidR="000A016B" w:rsidRPr="000A016B">
        <w:rPr>
          <w:rFonts w:ascii="Arial" w:hAnsi="Arial" w:cs="Arial"/>
          <w:sz w:val="22"/>
          <w:szCs w:val="22"/>
          <w:lang w:val="en-US"/>
        </w:rPr>
        <w:t xml:space="preserve"> process</w:t>
      </w:r>
      <w:r w:rsidR="0026544C">
        <w:rPr>
          <w:rFonts w:ascii="Arial" w:hAnsi="Arial" w:cs="Arial"/>
          <w:sz w:val="22"/>
          <w:szCs w:val="22"/>
          <w:lang w:val="en-US"/>
        </w:rPr>
        <w:t xml:space="preserve"> and housekeeping.</w:t>
      </w:r>
    </w:p>
    <w:p w14:paraId="6D754492" w14:textId="77777777" w:rsidR="00276EFE" w:rsidRPr="00476111" w:rsidRDefault="00276EFE" w:rsidP="001615D7">
      <w:pPr>
        <w:autoSpaceDE w:val="0"/>
        <w:autoSpaceDN w:val="0"/>
        <w:adjustRightInd w:val="0"/>
        <w:jc w:val="both"/>
        <w:rPr>
          <w:rFonts w:ascii="Arial" w:hAnsi="Arial" w:cs="Arial"/>
          <w:sz w:val="22"/>
          <w:szCs w:val="22"/>
          <w:lang w:val="en-US"/>
        </w:rPr>
      </w:pPr>
    </w:p>
    <w:p w14:paraId="46D484D5" w14:textId="16B279AE" w:rsidR="00276EFE" w:rsidRDefault="00276EFE" w:rsidP="001615D7">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Welders and Boilermakers</w:t>
      </w:r>
    </w:p>
    <w:p w14:paraId="61F8B984" w14:textId="77777777" w:rsidR="00276EFE" w:rsidRDefault="00276EFE" w:rsidP="001615D7">
      <w:pPr>
        <w:autoSpaceDE w:val="0"/>
        <w:autoSpaceDN w:val="0"/>
        <w:adjustRightInd w:val="0"/>
        <w:jc w:val="both"/>
        <w:rPr>
          <w:rFonts w:ascii="Arial" w:hAnsi="Arial" w:cs="Arial"/>
          <w:sz w:val="22"/>
          <w:szCs w:val="22"/>
          <w:lang w:val="en-US"/>
        </w:rPr>
      </w:pPr>
    </w:p>
    <w:p w14:paraId="1DF1EA80" w14:textId="77777777" w:rsidR="00270F3B" w:rsidRPr="0095576E" w:rsidRDefault="00270F3B" w:rsidP="001615D7">
      <w:pPr>
        <w:tabs>
          <w:tab w:val="right" w:pos="9180"/>
        </w:tabs>
        <w:jc w:val="both"/>
        <w:rPr>
          <w:rFonts w:ascii="Arial" w:hAnsi="Arial" w:cs="Arial"/>
          <w:i/>
          <w:sz w:val="22"/>
          <w:szCs w:val="22"/>
        </w:rPr>
      </w:pPr>
    </w:p>
    <w:p w14:paraId="64BDF967" w14:textId="77777777" w:rsidR="00270F3B" w:rsidRPr="00311AE3" w:rsidRDefault="00270F3B" w:rsidP="001615D7">
      <w:pPr>
        <w:spacing w:after="240"/>
        <w:jc w:val="both"/>
        <w:rPr>
          <w:rFonts w:ascii="Arial" w:hAnsi="Arial" w:cs="Arial"/>
          <w:b/>
          <w:i/>
          <w:sz w:val="22"/>
          <w:szCs w:val="22"/>
          <w:u w:val="single"/>
        </w:rPr>
      </w:pPr>
      <w:r w:rsidRPr="00311AE3">
        <w:rPr>
          <w:rFonts w:ascii="Arial" w:hAnsi="Arial" w:cs="Arial"/>
          <w:b/>
          <w:sz w:val="22"/>
          <w:szCs w:val="22"/>
          <w:u w:val="single"/>
        </w:rPr>
        <w:t xml:space="preserve">Special Notes </w:t>
      </w:r>
    </w:p>
    <w:p w14:paraId="6715DA81" w14:textId="77777777" w:rsidR="00270F3B" w:rsidRPr="001615D7" w:rsidRDefault="00270F3B" w:rsidP="001615D7">
      <w:pPr>
        <w:pStyle w:val="ListParagraph"/>
        <w:numPr>
          <w:ilvl w:val="0"/>
          <w:numId w:val="6"/>
        </w:numPr>
        <w:tabs>
          <w:tab w:val="left" w:pos="6480"/>
        </w:tabs>
        <w:spacing w:before="240" w:after="240"/>
        <w:jc w:val="both"/>
        <w:rPr>
          <w:rFonts w:ascii="Arial" w:hAnsi="Arial" w:cs="Arial"/>
          <w:sz w:val="22"/>
          <w:szCs w:val="22"/>
        </w:rPr>
      </w:pPr>
      <w:r w:rsidRPr="001615D7">
        <w:rPr>
          <w:rFonts w:ascii="Arial" w:hAnsi="Arial" w:cs="Arial"/>
          <w:sz w:val="22"/>
          <w:szCs w:val="22"/>
        </w:rPr>
        <w:t xml:space="preserve">Entry information  </w:t>
      </w:r>
    </w:p>
    <w:p w14:paraId="4C6C6AE4" w14:textId="77777777" w:rsidR="00270F3B" w:rsidRDefault="00270F3B" w:rsidP="001615D7">
      <w:pPr>
        <w:tabs>
          <w:tab w:val="left" w:pos="6480"/>
        </w:tabs>
        <w:spacing w:before="240" w:after="240"/>
        <w:jc w:val="both"/>
        <w:rPr>
          <w:rFonts w:ascii="Arial" w:hAnsi="Arial" w:cs="Arial"/>
          <w:sz w:val="22"/>
          <w:szCs w:val="22"/>
        </w:rPr>
      </w:pPr>
      <w:r w:rsidRPr="00311AE3">
        <w:rPr>
          <w:rFonts w:ascii="Arial" w:hAnsi="Arial" w:cs="Arial"/>
          <w:sz w:val="22"/>
          <w:szCs w:val="22"/>
        </w:rPr>
        <w:t>Prerequisite:</w:t>
      </w:r>
    </w:p>
    <w:p w14:paraId="764D9979" w14:textId="77777777" w:rsidR="000A3506" w:rsidRPr="00491BDB" w:rsidRDefault="000A3506" w:rsidP="000A3506">
      <w:pPr>
        <w:ind w:left="720"/>
        <w:jc w:val="both"/>
        <w:rPr>
          <w:rFonts w:ascii="Arial" w:hAnsi="Arial" w:cs="Arial"/>
          <w:sz w:val="22"/>
          <w:szCs w:val="22"/>
        </w:rPr>
      </w:pPr>
      <w:r w:rsidRPr="00491BDB">
        <w:rPr>
          <w:rFonts w:ascii="Arial" w:hAnsi="Arial" w:cs="Arial"/>
          <w:sz w:val="22"/>
          <w:szCs w:val="22"/>
        </w:rPr>
        <w:t>Prerequisite:</w:t>
      </w:r>
    </w:p>
    <w:p w14:paraId="1A059F56" w14:textId="693A0A92" w:rsidR="000A3506" w:rsidRPr="00DF0B59" w:rsidRDefault="000A3506" w:rsidP="000A3506">
      <w:pPr>
        <w:numPr>
          <w:ilvl w:val="0"/>
          <w:numId w:val="10"/>
        </w:numPr>
        <w:rPr>
          <w:rFonts w:ascii="Arial" w:hAnsi="Arial" w:cs="Arial"/>
          <w:iCs/>
          <w:sz w:val="22"/>
          <w:szCs w:val="22"/>
        </w:rPr>
      </w:pPr>
      <w:r w:rsidRPr="00DF0B59">
        <w:rPr>
          <w:rFonts w:ascii="Arial" w:hAnsi="Arial" w:cs="Arial"/>
          <w:iCs/>
          <w:sz w:val="22"/>
          <w:szCs w:val="22"/>
        </w:rPr>
        <w:t xml:space="preserve">228 - Comply with statutory and organisation safety regulation requirements </w:t>
      </w:r>
    </w:p>
    <w:p w14:paraId="026636EF" w14:textId="539ADA2A" w:rsidR="00095B80" w:rsidRDefault="00270F3B" w:rsidP="001615D7">
      <w:pPr>
        <w:pStyle w:val="ListParagraph"/>
        <w:numPr>
          <w:ilvl w:val="0"/>
          <w:numId w:val="6"/>
        </w:numPr>
        <w:tabs>
          <w:tab w:val="left" w:pos="6480"/>
        </w:tabs>
        <w:spacing w:before="240" w:after="240"/>
        <w:jc w:val="both"/>
        <w:rPr>
          <w:rFonts w:ascii="Arial" w:hAnsi="Arial" w:cs="Arial"/>
          <w:sz w:val="22"/>
          <w:szCs w:val="22"/>
        </w:rPr>
      </w:pPr>
      <w:r w:rsidRPr="00311AE3">
        <w:rPr>
          <w:rFonts w:ascii="Arial" w:hAnsi="Arial" w:cs="Arial"/>
          <w:sz w:val="22"/>
          <w:szCs w:val="22"/>
        </w:rPr>
        <w:t>To demonstrate competence, at a minimum, evidence is required of</w:t>
      </w:r>
      <w:r w:rsidR="00293D26">
        <w:rPr>
          <w:rFonts w:ascii="Arial" w:hAnsi="Arial" w:cs="Arial"/>
          <w:sz w:val="22"/>
          <w:szCs w:val="22"/>
        </w:rPr>
        <w:t xml:space="preserve"> gouging two </w:t>
      </w:r>
      <w:r w:rsidR="000A3506">
        <w:rPr>
          <w:rFonts w:ascii="Arial" w:hAnsi="Arial" w:cs="Arial"/>
          <w:sz w:val="22"/>
          <w:szCs w:val="22"/>
        </w:rPr>
        <w:t>welded</w:t>
      </w:r>
      <w:r w:rsidR="008D17F3">
        <w:rPr>
          <w:rFonts w:ascii="Arial" w:hAnsi="Arial" w:cs="Arial"/>
          <w:sz w:val="22"/>
          <w:szCs w:val="22"/>
        </w:rPr>
        <w:t xml:space="preserve"> or cracked </w:t>
      </w:r>
      <w:r w:rsidR="00067140">
        <w:rPr>
          <w:rFonts w:ascii="Arial" w:hAnsi="Arial" w:cs="Arial"/>
          <w:sz w:val="22"/>
          <w:szCs w:val="22"/>
        </w:rPr>
        <w:t xml:space="preserve">base </w:t>
      </w:r>
      <w:r w:rsidR="008D17F3">
        <w:rPr>
          <w:rFonts w:ascii="Arial" w:hAnsi="Arial" w:cs="Arial"/>
          <w:sz w:val="22"/>
          <w:szCs w:val="22"/>
        </w:rPr>
        <w:t>m</w:t>
      </w:r>
      <w:r w:rsidR="00F20743">
        <w:rPr>
          <w:rFonts w:ascii="Arial" w:hAnsi="Arial" w:cs="Arial"/>
          <w:sz w:val="22"/>
          <w:szCs w:val="22"/>
        </w:rPr>
        <w:t>etals</w:t>
      </w:r>
      <w:r w:rsidRPr="00311AE3">
        <w:rPr>
          <w:rFonts w:ascii="Arial" w:hAnsi="Arial" w:cs="Arial"/>
          <w:sz w:val="22"/>
          <w:szCs w:val="22"/>
        </w:rPr>
        <w:t xml:space="preserve"> </w:t>
      </w:r>
      <w:r w:rsidR="00133E61">
        <w:rPr>
          <w:rFonts w:ascii="Arial" w:hAnsi="Arial" w:cs="Arial"/>
          <w:sz w:val="22"/>
          <w:szCs w:val="22"/>
        </w:rPr>
        <w:t>for</w:t>
      </w:r>
      <w:r w:rsidRPr="00311AE3">
        <w:rPr>
          <w:rFonts w:ascii="Arial" w:hAnsi="Arial" w:cs="Arial"/>
          <w:sz w:val="22"/>
          <w:szCs w:val="22"/>
        </w:rPr>
        <w:t xml:space="preserve"> job requirements and specifications. Perform these tasks ensuring correct identification of requirements and finishing of the tasks, correct selection and use of appropriate processes, tools and equipment and complet</w:t>
      </w:r>
      <w:r w:rsidR="00095B80">
        <w:rPr>
          <w:rFonts w:ascii="Arial" w:hAnsi="Arial" w:cs="Arial"/>
          <w:sz w:val="22"/>
          <w:szCs w:val="22"/>
        </w:rPr>
        <w:t>ing all work to specification.</w:t>
      </w:r>
    </w:p>
    <w:p w14:paraId="26561D95" w14:textId="77777777" w:rsidR="001615D7" w:rsidRPr="00311AE3" w:rsidRDefault="001615D7" w:rsidP="001615D7">
      <w:pPr>
        <w:pStyle w:val="ListParagraph"/>
        <w:tabs>
          <w:tab w:val="left" w:pos="6480"/>
        </w:tabs>
        <w:spacing w:before="240" w:after="240"/>
        <w:jc w:val="both"/>
        <w:rPr>
          <w:rFonts w:ascii="Arial" w:hAnsi="Arial" w:cs="Arial"/>
          <w:sz w:val="22"/>
          <w:szCs w:val="22"/>
        </w:rPr>
      </w:pPr>
    </w:p>
    <w:p w14:paraId="7BE75C38" w14:textId="624508A0" w:rsidR="0023453E" w:rsidRDefault="00270F3B" w:rsidP="00DF0B59">
      <w:pPr>
        <w:pStyle w:val="ListParagraph"/>
        <w:numPr>
          <w:ilvl w:val="0"/>
          <w:numId w:val="6"/>
        </w:numPr>
        <w:tabs>
          <w:tab w:val="left" w:pos="6480"/>
        </w:tabs>
        <w:spacing w:before="240" w:after="240"/>
        <w:jc w:val="both"/>
        <w:rPr>
          <w:rFonts w:ascii="Arial" w:hAnsi="Arial" w:cs="Arial"/>
          <w:sz w:val="22"/>
          <w:szCs w:val="22"/>
        </w:rPr>
      </w:pPr>
      <w:r w:rsidRPr="00311AE3">
        <w:rPr>
          <w:rFonts w:ascii="Arial" w:hAnsi="Arial" w:cs="Arial"/>
          <w:sz w:val="22"/>
          <w:szCs w:val="22"/>
        </w:rPr>
        <w:t xml:space="preserve">Materials are to include </w:t>
      </w:r>
      <w:r w:rsidR="000A3506">
        <w:rPr>
          <w:rFonts w:ascii="Arial" w:hAnsi="Arial" w:cs="Arial"/>
          <w:sz w:val="22"/>
          <w:szCs w:val="22"/>
        </w:rPr>
        <w:t xml:space="preserve">but not limited </w:t>
      </w:r>
      <w:r w:rsidRPr="00311AE3">
        <w:rPr>
          <w:rFonts w:ascii="Arial" w:hAnsi="Arial" w:cs="Arial"/>
          <w:sz w:val="22"/>
          <w:szCs w:val="22"/>
        </w:rPr>
        <w:t>mild steel</w:t>
      </w:r>
      <w:r w:rsidR="000A3506">
        <w:rPr>
          <w:rFonts w:ascii="Arial" w:hAnsi="Arial" w:cs="Arial"/>
          <w:sz w:val="22"/>
          <w:szCs w:val="22"/>
        </w:rPr>
        <w:t xml:space="preserve">, stainless steel, aluminium </w:t>
      </w:r>
      <w:r w:rsidR="00095B80">
        <w:rPr>
          <w:rFonts w:ascii="Arial" w:hAnsi="Arial" w:cs="Arial"/>
          <w:sz w:val="22"/>
          <w:szCs w:val="22"/>
        </w:rPr>
        <w:t>of any thickness.</w:t>
      </w:r>
    </w:p>
    <w:p w14:paraId="75C9CAA0" w14:textId="77777777" w:rsidR="0023453E" w:rsidRPr="001615D7" w:rsidRDefault="0023453E" w:rsidP="00DF0B59">
      <w:pPr>
        <w:pStyle w:val="ListParagraph"/>
        <w:tabs>
          <w:tab w:val="left" w:pos="6480"/>
        </w:tabs>
        <w:spacing w:before="240" w:after="240"/>
        <w:jc w:val="both"/>
        <w:rPr>
          <w:rFonts w:ascii="Arial" w:hAnsi="Arial" w:cs="Arial"/>
          <w:sz w:val="22"/>
          <w:szCs w:val="22"/>
        </w:rPr>
      </w:pPr>
    </w:p>
    <w:p w14:paraId="1CF9F983" w14:textId="0A370BD7" w:rsidR="0023453E" w:rsidRDefault="0023453E" w:rsidP="00DF0B59">
      <w:pPr>
        <w:pStyle w:val="ListParagraph"/>
        <w:numPr>
          <w:ilvl w:val="0"/>
          <w:numId w:val="6"/>
        </w:numPr>
        <w:tabs>
          <w:tab w:val="left" w:pos="6480"/>
        </w:tabs>
        <w:spacing w:before="240" w:after="240"/>
        <w:jc w:val="both"/>
        <w:rPr>
          <w:rFonts w:ascii="Arial" w:hAnsi="Arial" w:cs="Arial"/>
        </w:rPr>
      </w:pPr>
      <w:r w:rsidRPr="00DF0B59">
        <w:rPr>
          <w:rFonts w:ascii="Arial" w:hAnsi="Arial" w:cs="Arial"/>
        </w:rPr>
        <w:t>Assessment evidence may be collected from a real workplace or simulated environment in which welding operations are carried out.</w:t>
      </w:r>
    </w:p>
    <w:p w14:paraId="3CE5CE30" w14:textId="77777777" w:rsidR="0023453E" w:rsidRDefault="0023453E" w:rsidP="00DF0B59">
      <w:pPr>
        <w:pStyle w:val="ListParagraph"/>
        <w:tabs>
          <w:tab w:val="left" w:pos="6480"/>
        </w:tabs>
        <w:spacing w:before="240" w:after="240"/>
        <w:jc w:val="both"/>
        <w:rPr>
          <w:rFonts w:ascii="Arial" w:hAnsi="Arial" w:cs="Arial"/>
        </w:rPr>
      </w:pPr>
    </w:p>
    <w:p w14:paraId="5723D8BC" w14:textId="77777777" w:rsidR="0023453E" w:rsidRPr="00DF0B59" w:rsidRDefault="0023453E" w:rsidP="00DF0B59">
      <w:pPr>
        <w:pStyle w:val="ListParagraph"/>
        <w:numPr>
          <w:ilvl w:val="0"/>
          <w:numId w:val="6"/>
        </w:numPr>
        <w:tabs>
          <w:tab w:val="left" w:pos="6480"/>
        </w:tabs>
        <w:spacing w:before="240" w:after="240"/>
        <w:jc w:val="both"/>
        <w:rPr>
          <w:rFonts w:ascii="Arial" w:hAnsi="Arial" w:cs="Arial"/>
        </w:rPr>
      </w:pPr>
      <w:r w:rsidRPr="00DF0B59">
        <w:rPr>
          <w:rFonts w:ascii="Arial" w:hAnsi="Arial" w:cs="Arial"/>
          <w:sz w:val="22"/>
          <w:szCs w:val="22"/>
        </w:rPr>
        <w:t>Performance of all elements in this unit standard must comply with manufacturers’ specifications and workplace specific requirements.</w:t>
      </w:r>
    </w:p>
    <w:p w14:paraId="153E8136" w14:textId="77777777" w:rsidR="0023453E" w:rsidRPr="00DF0B59" w:rsidRDefault="0023453E" w:rsidP="00DF0B59">
      <w:pPr>
        <w:pStyle w:val="ListParagraph"/>
        <w:rPr>
          <w:rFonts w:ascii="Arial" w:hAnsi="Arial" w:cs="Arial"/>
        </w:rPr>
      </w:pPr>
    </w:p>
    <w:p w14:paraId="19EFB116" w14:textId="77777777" w:rsidR="0023453E" w:rsidRPr="00DF0B59" w:rsidRDefault="0023453E" w:rsidP="00DF0B59">
      <w:pPr>
        <w:pStyle w:val="ListParagraph"/>
        <w:tabs>
          <w:tab w:val="left" w:pos="6480"/>
        </w:tabs>
        <w:spacing w:before="240" w:after="240"/>
        <w:jc w:val="both"/>
        <w:rPr>
          <w:rFonts w:ascii="Arial" w:hAnsi="Arial" w:cs="Arial"/>
        </w:rPr>
      </w:pPr>
    </w:p>
    <w:p w14:paraId="1B6962E0" w14:textId="77777777" w:rsidR="0023453E" w:rsidRPr="00DF0B59" w:rsidRDefault="0023453E" w:rsidP="00DF0B59">
      <w:pPr>
        <w:pStyle w:val="ListParagraph"/>
        <w:numPr>
          <w:ilvl w:val="0"/>
          <w:numId w:val="6"/>
        </w:numPr>
        <w:tabs>
          <w:tab w:val="left" w:pos="450"/>
        </w:tabs>
        <w:jc w:val="both"/>
        <w:rPr>
          <w:rFonts w:ascii="Arial" w:hAnsi="Arial" w:cs="Arial"/>
          <w:sz w:val="22"/>
          <w:szCs w:val="22"/>
        </w:rPr>
      </w:pPr>
      <w:r w:rsidRPr="00DF0B59">
        <w:rPr>
          <w:rFonts w:ascii="Arial" w:hAnsi="Arial" w:cs="Arial"/>
          <w:i/>
          <w:sz w:val="22"/>
          <w:szCs w:val="22"/>
        </w:rPr>
        <w:t>‘Specifications’</w:t>
      </w:r>
      <w:r w:rsidRPr="00DF0B59">
        <w:rPr>
          <w:rFonts w:ascii="Arial" w:hAnsi="Arial" w:cs="Arial"/>
          <w:sz w:val="22"/>
          <w:szCs w:val="22"/>
        </w:rPr>
        <w:t xml:space="preserve"> refers to any or </w:t>
      </w:r>
      <w:proofErr w:type="gramStart"/>
      <w:r w:rsidRPr="00DF0B59">
        <w:rPr>
          <w:rFonts w:ascii="Arial" w:hAnsi="Arial" w:cs="Arial"/>
          <w:sz w:val="22"/>
          <w:szCs w:val="22"/>
        </w:rPr>
        <w:t>all of</w:t>
      </w:r>
      <w:proofErr w:type="gramEnd"/>
      <w:r w:rsidRPr="00DF0B59">
        <w:rPr>
          <w:rFonts w:ascii="Arial" w:hAnsi="Arial" w:cs="Arial"/>
          <w:sz w:val="22"/>
          <w:szCs w:val="22"/>
        </w:rPr>
        <w:t xml:space="preserve"> the following: manufacturers’ specifications and </w:t>
      </w:r>
      <w:r w:rsidRPr="00DF0B59">
        <w:rPr>
          <w:rFonts w:ascii="Arial" w:hAnsi="Arial" w:cs="Arial"/>
          <w:sz w:val="22"/>
          <w:szCs w:val="22"/>
        </w:rPr>
        <w:tab/>
        <w:t xml:space="preserve">recommendations, drawing specification, welding procedures specification, site </w:t>
      </w:r>
      <w:r>
        <w:rPr>
          <w:rFonts w:ascii="Arial" w:hAnsi="Arial" w:cs="Arial"/>
          <w:sz w:val="22"/>
          <w:szCs w:val="22"/>
        </w:rPr>
        <w:tab/>
      </w:r>
      <w:r w:rsidRPr="00DF0B59">
        <w:rPr>
          <w:rFonts w:ascii="Arial" w:hAnsi="Arial" w:cs="Arial"/>
          <w:sz w:val="22"/>
          <w:szCs w:val="22"/>
        </w:rPr>
        <w:t xml:space="preserve">and </w:t>
      </w:r>
      <w:r w:rsidRPr="00DF0B59">
        <w:rPr>
          <w:rFonts w:ascii="Arial" w:hAnsi="Arial" w:cs="Arial"/>
          <w:sz w:val="22"/>
          <w:szCs w:val="22"/>
        </w:rPr>
        <w:tab/>
        <w:t>workplace specific requirements.</w:t>
      </w:r>
    </w:p>
    <w:p w14:paraId="16018173" w14:textId="77777777" w:rsidR="001615D7" w:rsidRPr="001615D7" w:rsidRDefault="001615D7" w:rsidP="00DF0B59"/>
    <w:p w14:paraId="52CFD46B" w14:textId="77777777" w:rsidR="0023453E" w:rsidRPr="00360B32" w:rsidRDefault="0023453E" w:rsidP="0023453E">
      <w:pPr>
        <w:tabs>
          <w:tab w:val="left" w:pos="720"/>
        </w:tabs>
        <w:jc w:val="both"/>
        <w:rPr>
          <w:rFonts w:ascii="Arial" w:hAnsi="Arial" w:cs="Arial"/>
          <w:sz w:val="22"/>
          <w:szCs w:val="22"/>
        </w:rPr>
      </w:pPr>
      <w:r>
        <w:rPr>
          <w:rFonts w:ascii="Arial" w:hAnsi="Arial" w:cs="Arial"/>
          <w:sz w:val="22"/>
          <w:szCs w:val="22"/>
        </w:rPr>
        <w:t>7</w:t>
      </w:r>
      <w:r w:rsidRPr="00CA2EF0">
        <w:rPr>
          <w:rFonts w:ascii="Arial" w:hAnsi="Arial" w:cs="Arial"/>
          <w:sz w:val="22"/>
          <w:szCs w:val="22"/>
        </w:rPr>
        <w:t xml:space="preserve">. </w:t>
      </w:r>
      <w:r>
        <w:rPr>
          <w:rFonts w:ascii="Arial" w:hAnsi="Arial" w:cs="Arial"/>
          <w:sz w:val="22"/>
          <w:szCs w:val="22"/>
        </w:rPr>
        <w:t xml:space="preserve"> </w:t>
      </w:r>
      <w:r w:rsidRPr="00CA2EF0">
        <w:rPr>
          <w:rFonts w:ascii="Arial" w:hAnsi="Arial" w:cs="Arial"/>
          <w:sz w:val="22"/>
          <w:szCs w:val="22"/>
        </w:rPr>
        <w:t>Regulations and legislation relevant to this unit standard include the following:</w:t>
      </w:r>
    </w:p>
    <w:p w14:paraId="0A14FD31" w14:textId="77777777" w:rsidR="0023453E" w:rsidRPr="000B0DB0" w:rsidRDefault="0023453E" w:rsidP="0023453E">
      <w:pPr>
        <w:numPr>
          <w:ilvl w:val="0"/>
          <w:numId w:val="11"/>
        </w:numPr>
        <w:tabs>
          <w:tab w:val="num" w:pos="1080"/>
        </w:tabs>
        <w:ind w:left="1080"/>
        <w:jc w:val="both"/>
        <w:rPr>
          <w:rFonts w:ascii="Arial" w:hAnsi="Arial" w:cs="Arial"/>
          <w:sz w:val="22"/>
          <w:szCs w:val="22"/>
        </w:rPr>
      </w:pPr>
      <w:r w:rsidRPr="000B0DB0">
        <w:rPr>
          <w:rFonts w:ascii="Arial" w:hAnsi="Arial" w:cs="Arial"/>
          <w:sz w:val="22"/>
          <w:szCs w:val="22"/>
        </w:rPr>
        <w:t>Occupational Health and Safety Regulations No.18, 1997.</w:t>
      </w:r>
    </w:p>
    <w:p w14:paraId="6241FEFD" w14:textId="77777777" w:rsidR="0023453E" w:rsidRPr="000B0DB0" w:rsidRDefault="0023453E" w:rsidP="0023453E">
      <w:pPr>
        <w:numPr>
          <w:ilvl w:val="0"/>
          <w:numId w:val="11"/>
        </w:numPr>
        <w:tabs>
          <w:tab w:val="num" w:pos="1080"/>
        </w:tabs>
        <w:ind w:left="1080"/>
        <w:jc w:val="both"/>
        <w:rPr>
          <w:rFonts w:ascii="Arial" w:hAnsi="Arial" w:cs="Arial"/>
          <w:sz w:val="22"/>
          <w:szCs w:val="22"/>
        </w:rPr>
      </w:pPr>
      <w:r w:rsidRPr="000B0DB0">
        <w:rPr>
          <w:rFonts w:ascii="Arial" w:hAnsi="Arial" w:cs="Arial"/>
          <w:sz w:val="22"/>
          <w:szCs w:val="22"/>
        </w:rPr>
        <w:t>Labour Act 11 of 2007 and all subsequent amendments.</w:t>
      </w:r>
    </w:p>
    <w:p w14:paraId="18E026F9" w14:textId="77777777" w:rsidR="0023453E" w:rsidRPr="000B0DB0" w:rsidRDefault="0023453E" w:rsidP="0023453E">
      <w:pPr>
        <w:numPr>
          <w:ilvl w:val="0"/>
          <w:numId w:val="11"/>
        </w:numPr>
        <w:tabs>
          <w:tab w:val="num" w:pos="1080"/>
        </w:tabs>
        <w:ind w:left="1080"/>
        <w:jc w:val="both"/>
        <w:rPr>
          <w:rFonts w:ascii="Arial" w:hAnsi="Arial" w:cs="Arial"/>
          <w:sz w:val="22"/>
          <w:szCs w:val="22"/>
        </w:rPr>
      </w:pPr>
      <w:r w:rsidRPr="000B0DB0">
        <w:rPr>
          <w:rFonts w:ascii="Arial" w:hAnsi="Arial" w:cs="Arial"/>
          <w:sz w:val="22"/>
          <w:szCs w:val="22"/>
        </w:rPr>
        <w:lastRenderedPageBreak/>
        <w:t>National Occupational Safety Association Regulations</w:t>
      </w:r>
    </w:p>
    <w:p w14:paraId="44309E5B" w14:textId="77777777" w:rsidR="00270F3B" w:rsidRPr="00311AE3" w:rsidRDefault="00270F3B" w:rsidP="001615D7">
      <w:pPr>
        <w:tabs>
          <w:tab w:val="left" w:pos="6480"/>
        </w:tabs>
        <w:jc w:val="both"/>
        <w:rPr>
          <w:rFonts w:ascii="Arial" w:hAnsi="Arial" w:cs="Arial"/>
          <w:b/>
          <w:sz w:val="22"/>
          <w:szCs w:val="22"/>
          <w:u w:val="single"/>
        </w:rPr>
      </w:pPr>
    </w:p>
    <w:p w14:paraId="1837E945" w14:textId="3D15478C" w:rsidR="00270F3B" w:rsidRPr="00311AE3" w:rsidRDefault="00270F3B" w:rsidP="001615D7">
      <w:pPr>
        <w:keepNext/>
        <w:tabs>
          <w:tab w:val="left" w:pos="6480"/>
        </w:tabs>
        <w:jc w:val="both"/>
        <w:outlineLvl w:val="0"/>
        <w:rPr>
          <w:rFonts w:ascii="Arial" w:hAnsi="Arial" w:cs="Arial"/>
          <w:b/>
          <w:sz w:val="22"/>
          <w:szCs w:val="22"/>
          <w:u w:val="single"/>
        </w:rPr>
      </w:pPr>
      <w:r w:rsidRPr="00311AE3">
        <w:rPr>
          <w:rFonts w:ascii="Arial" w:hAnsi="Arial" w:cs="Arial"/>
          <w:b/>
          <w:sz w:val="22"/>
          <w:szCs w:val="22"/>
          <w:u w:val="single"/>
        </w:rPr>
        <w:t xml:space="preserve">Quality Assurance Requirements </w:t>
      </w:r>
    </w:p>
    <w:p w14:paraId="33FCB83C" w14:textId="77777777" w:rsidR="00270F3B" w:rsidRPr="00311AE3" w:rsidRDefault="00270F3B" w:rsidP="001615D7">
      <w:pPr>
        <w:jc w:val="both"/>
        <w:rPr>
          <w:rFonts w:ascii="Arial" w:hAnsi="Arial" w:cs="Arial"/>
          <w:sz w:val="22"/>
          <w:szCs w:val="22"/>
        </w:rPr>
      </w:pPr>
    </w:p>
    <w:p w14:paraId="0134AA2C" w14:textId="319210C4" w:rsidR="00270F3B" w:rsidRPr="00311AE3" w:rsidRDefault="00270F3B" w:rsidP="001615D7">
      <w:pPr>
        <w:tabs>
          <w:tab w:val="left" w:pos="6480"/>
        </w:tabs>
        <w:jc w:val="both"/>
        <w:rPr>
          <w:rFonts w:ascii="Arial" w:hAnsi="Arial" w:cs="Arial"/>
          <w:sz w:val="22"/>
          <w:szCs w:val="22"/>
        </w:rPr>
      </w:pPr>
      <w:r w:rsidRPr="00311AE3">
        <w:rPr>
          <w:rFonts w:ascii="Arial" w:hAnsi="Arial" w:cs="Arial"/>
          <w:sz w:val="22"/>
          <w:szCs w:val="22"/>
        </w:rPr>
        <w:t xml:space="preserve">This unit standard and others within this subfield may be awarded by institutions which meet the accreditation requirements set by the Namibia Qualifications Authority and the Namibia Training </w:t>
      </w:r>
      <w:r w:rsidR="00DF0B59" w:rsidRPr="00311AE3">
        <w:rPr>
          <w:rFonts w:ascii="Arial" w:hAnsi="Arial" w:cs="Arial"/>
          <w:sz w:val="22"/>
          <w:szCs w:val="22"/>
        </w:rPr>
        <w:t>Authority,</w:t>
      </w:r>
      <w:r w:rsidRPr="00311AE3">
        <w:rPr>
          <w:rFonts w:ascii="Arial" w:hAnsi="Arial" w:cs="Arial"/>
          <w:sz w:val="22"/>
          <w:szCs w:val="22"/>
        </w:rPr>
        <w:t xml:space="preserve"> and which comply with the national assessment and moderation requirements. Details of specific accreditation requirements and the national assessment arrangements are available from the Namibia Qualifications Authority</w:t>
      </w:r>
      <w:r w:rsidR="00DF0B59">
        <w:rPr>
          <w:rFonts w:ascii="Arial" w:hAnsi="Arial" w:cs="Arial"/>
          <w:sz w:val="22"/>
          <w:szCs w:val="22"/>
        </w:rPr>
        <w:t xml:space="preserve"> </w:t>
      </w:r>
      <w:hyperlink r:id="rId7" w:history="1">
        <w:r w:rsidR="00DF0B59" w:rsidRPr="00586D49">
          <w:rPr>
            <w:rStyle w:val="Hyperlink"/>
            <w:rFonts w:ascii="Arial" w:hAnsi="Arial" w:cs="Arial"/>
            <w:sz w:val="22"/>
            <w:szCs w:val="22"/>
          </w:rPr>
          <w:t>www.namqa.org</w:t>
        </w:r>
      </w:hyperlink>
      <w:r w:rsidR="00DF0B59">
        <w:rPr>
          <w:rFonts w:ascii="Arial" w:hAnsi="Arial" w:cs="Arial"/>
          <w:sz w:val="22"/>
          <w:szCs w:val="22"/>
        </w:rPr>
        <w:t xml:space="preserve">  </w:t>
      </w:r>
      <w:r w:rsidRPr="00311AE3">
        <w:rPr>
          <w:rFonts w:ascii="Arial" w:hAnsi="Arial" w:cs="Arial"/>
          <w:sz w:val="22"/>
          <w:szCs w:val="22"/>
        </w:rPr>
        <w:t xml:space="preserve">and the Namibia Training Authority on </w:t>
      </w:r>
      <w:hyperlink r:id="rId8" w:history="1">
        <w:r w:rsidRPr="00311AE3">
          <w:rPr>
            <w:rFonts w:ascii="Arial" w:hAnsi="Arial" w:cs="Arial"/>
            <w:color w:val="0000FF"/>
            <w:sz w:val="22"/>
            <w:szCs w:val="22"/>
            <w:u w:val="single"/>
          </w:rPr>
          <w:t>www.nta.com.na</w:t>
        </w:r>
      </w:hyperlink>
      <w:r w:rsidRPr="00311AE3">
        <w:rPr>
          <w:rFonts w:ascii="Arial" w:hAnsi="Arial" w:cs="Arial"/>
          <w:sz w:val="22"/>
          <w:szCs w:val="22"/>
        </w:rPr>
        <w:t>.</w:t>
      </w:r>
    </w:p>
    <w:p w14:paraId="5C70FB53" w14:textId="77777777" w:rsidR="00270F3B" w:rsidRPr="00311AE3" w:rsidRDefault="00270F3B" w:rsidP="001615D7">
      <w:pPr>
        <w:tabs>
          <w:tab w:val="left" w:pos="6480"/>
        </w:tabs>
        <w:jc w:val="both"/>
        <w:rPr>
          <w:rFonts w:ascii="Arial" w:hAnsi="Arial" w:cs="Arial"/>
          <w:i/>
          <w:sz w:val="22"/>
          <w:szCs w:val="22"/>
        </w:rPr>
      </w:pPr>
    </w:p>
    <w:p w14:paraId="756698D6" w14:textId="77777777" w:rsidR="00270F3B" w:rsidRPr="00311AE3" w:rsidRDefault="00270F3B" w:rsidP="001615D7">
      <w:pPr>
        <w:tabs>
          <w:tab w:val="left" w:pos="6480"/>
        </w:tabs>
        <w:jc w:val="both"/>
        <w:rPr>
          <w:rFonts w:ascii="Arial" w:hAnsi="Arial" w:cs="Arial"/>
          <w:i/>
          <w:sz w:val="22"/>
          <w:szCs w:val="22"/>
        </w:rPr>
      </w:pPr>
    </w:p>
    <w:p w14:paraId="7C022E71" w14:textId="77777777" w:rsidR="00270F3B" w:rsidRPr="00311AE3" w:rsidRDefault="00270F3B" w:rsidP="001615D7">
      <w:pPr>
        <w:keepNext/>
        <w:tabs>
          <w:tab w:val="left" w:pos="6480"/>
        </w:tabs>
        <w:jc w:val="both"/>
        <w:outlineLvl w:val="0"/>
        <w:rPr>
          <w:rFonts w:ascii="Arial" w:hAnsi="Arial" w:cs="Arial"/>
          <w:b/>
          <w:sz w:val="22"/>
          <w:szCs w:val="22"/>
          <w:u w:val="single"/>
        </w:rPr>
      </w:pPr>
      <w:r w:rsidRPr="00311AE3">
        <w:rPr>
          <w:rFonts w:ascii="Arial" w:hAnsi="Arial" w:cs="Arial"/>
          <w:b/>
          <w:sz w:val="22"/>
          <w:szCs w:val="22"/>
          <w:u w:val="single"/>
        </w:rPr>
        <w:t xml:space="preserve">Elements and Performance Criteria </w:t>
      </w:r>
    </w:p>
    <w:p w14:paraId="7ABCAA0C" w14:textId="77777777" w:rsidR="00270F3B" w:rsidRDefault="00270F3B" w:rsidP="001615D7">
      <w:pPr>
        <w:jc w:val="both"/>
        <w:rPr>
          <w:rFonts w:ascii="Arial" w:hAnsi="Arial" w:cs="Arial"/>
          <w:sz w:val="22"/>
          <w:szCs w:val="22"/>
          <w:lang w:val="en-US"/>
        </w:rPr>
      </w:pPr>
    </w:p>
    <w:p w14:paraId="32D47816" w14:textId="77777777" w:rsidR="0026544C" w:rsidRPr="004B38EB" w:rsidRDefault="0026544C" w:rsidP="0026544C">
      <w:pPr>
        <w:tabs>
          <w:tab w:val="left" w:pos="6480"/>
        </w:tabs>
        <w:jc w:val="both"/>
        <w:rPr>
          <w:rFonts w:ascii="Arial" w:hAnsi="Arial"/>
          <w:b/>
          <w:sz w:val="22"/>
          <w:u w:val="single"/>
        </w:rPr>
      </w:pPr>
      <w:r w:rsidRPr="004B38EB">
        <w:rPr>
          <w:rFonts w:ascii="Arial" w:hAnsi="Arial"/>
          <w:b/>
          <w:sz w:val="22"/>
          <w:u w:val="single"/>
        </w:rPr>
        <w:t xml:space="preserve">Element </w:t>
      </w:r>
      <w:r w:rsidRPr="00DF0B59">
        <w:rPr>
          <w:rFonts w:ascii="Arial" w:hAnsi="Arial"/>
          <w:b/>
          <w:color w:val="000000" w:themeColor="text1"/>
          <w:sz w:val="22"/>
          <w:u w:val="single"/>
        </w:rPr>
        <w:t>1</w:t>
      </w:r>
      <w:r w:rsidRPr="004B38EB">
        <w:rPr>
          <w:rFonts w:ascii="Arial" w:hAnsi="Arial"/>
          <w:b/>
          <w:sz w:val="22"/>
          <w:u w:val="single"/>
        </w:rPr>
        <w:t>: Plan and prepare for work</w:t>
      </w:r>
    </w:p>
    <w:p w14:paraId="1C0FA2DC" w14:textId="77777777" w:rsidR="0026544C" w:rsidRPr="004B38EB" w:rsidRDefault="0026544C" w:rsidP="0026544C">
      <w:pPr>
        <w:tabs>
          <w:tab w:val="left" w:pos="6480"/>
        </w:tabs>
        <w:jc w:val="both"/>
        <w:rPr>
          <w:rFonts w:ascii="Arial" w:hAnsi="Arial"/>
          <w:sz w:val="22"/>
          <w:u w:val="single"/>
        </w:rPr>
      </w:pPr>
    </w:p>
    <w:p w14:paraId="1EE7949C" w14:textId="77777777" w:rsidR="0026544C" w:rsidRPr="004B38EB" w:rsidRDefault="0026544C" w:rsidP="0026544C">
      <w:pPr>
        <w:tabs>
          <w:tab w:val="left" w:pos="6480"/>
        </w:tabs>
        <w:jc w:val="both"/>
        <w:rPr>
          <w:rFonts w:ascii="Arial" w:hAnsi="Arial"/>
          <w:b/>
          <w:sz w:val="22"/>
          <w:u w:val="single"/>
        </w:rPr>
      </w:pPr>
      <w:r w:rsidRPr="004B38EB">
        <w:rPr>
          <w:rFonts w:ascii="Arial" w:hAnsi="Arial"/>
          <w:b/>
          <w:sz w:val="22"/>
          <w:u w:val="single"/>
        </w:rPr>
        <w:t>Range</w:t>
      </w:r>
    </w:p>
    <w:p w14:paraId="353CF179" w14:textId="77777777" w:rsidR="0026544C" w:rsidRPr="004B38EB" w:rsidRDefault="0026544C" w:rsidP="0026544C">
      <w:pPr>
        <w:tabs>
          <w:tab w:val="left" w:pos="6480"/>
        </w:tabs>
        <w:jc w:val="both"/>
        <w:rPr>
          <w:rFonts w:ascii="Arial" w:hAnsi="Arial"/>
          <w:sz w:val="22"/>
          <w:u w:val="single"/>
        </w:rPr>
      </w:pPr>
    </w:p>
    <w:p w14:paraId="7E088FC3" w14:textId="77777777" w:rsidR="0026544C" w:rsidRPr="004B38EB" w:rsidRDefault="0026544C" w:rsidP="0026544C">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29801FC1" w14:textId="77777777" w:rsidR="0026544C" w:rsidRPr="004B38EB" w:rsidRDefault="0026544C" w:rsidP="0026544C">
      <w:pPr>
        <w:jc w:val="both"/>
        <w:rPr>
          <w:rFonts w:ascii="Arial" w:hAnsi="Arial"/>
          <w:sz w:val="22"/>
        </w:rPr>
      </w:pPr>
    </w:p>
    <w:p w14:paraId="334F08F4" w14:textId="77777777" w:rsidR="0026544C" w:rsidRDefault="0026544C" w:rsidP="0026544C">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7A174A4F" w14:textId="77777777" w:rsidR="0026544C" w:rsidRPr="004B38EB" w:rsidRDefault="0026544C" w:rsidP="0026544C">
      <w:pPr>
        <w:keepNext/>
        <w:tabs>
          <w:tab w:val="left" w:pos="6480"/>
        </w:tabs>
        <w:jc w:val="both"/>
        <w:outlineLvl w:val="0"/>
        <w:rPr>
          <w:rFonts w:ascii="Arial" w:hAnsi="Arial"/>
          <w:b/>
          <w:sz w:val="22"/>
          <w:u w:val="single"/>
        </w:rPr>
      </w:pPr>
    </w:p>
    <w:p w14:paraId="6A8AB873" w14:textId="77777777" w:rsidR="0026544C" w:rsidRPr="00F25893" w:rsidRDefault="0026544C" w:rsidP="0026544C">
      <w:pPr>
        <w:numPr>
          <w:ilvl w:val="1"/>
          <w:numId w:val="1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66D30870" w14:textId="77777777" w:rsidR="0026544C" w:rsidRPr="004B38EB" w:rsidRDefault="0026544C" w:rsidP="0026544C">
      <w:pPr>
        <w:tabs>
          <w:tab w:val="left" w:pos="6480"/>
        </w:tabs>
        <w:jc w:val="both"/>
        <w:rPr>
          <w:rFonts w:ascii="Arial" w:hAnsi="Arial"/>
          <w:sz w:val="22"/>
        </w:rPr>
      </w:pPr>
    </w:p>
    <w:p w14:paraId="48F7A9C5" w14:textId="77777777" w:rsidR="0026544C" w:rsidRPr="004B38EB" w:rsidRDefault="0026544C" w:rsidP="0026544C">
      <w:pPr>
        <w:numPr>
          <w:ilvl w:val="1"/>
          <w:numId w:val="1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038D8C9" w14:textId="77777777" w:rsidR="0026544C" w:rsidRPr="004B38EB" w:rsidRDefault="0026544C" w:rsidP="0026544C">
      <w:pPr>
        <w:tabs>
          <w:tab w:val="left" w:pos="6480"/>
        </w:tabs>
        <w:jc w:val="both"/>
        <w:rPr>
          <w:rFonts w:ascii="Arial" w:hAnsi="Arial"/>
          <w:sz w:val="22"/>
        </w:rPr>
      </w:pPr>
    </w:p>
    <w:p w14:paraId="7FE17846" w14:textId="77777777" w:rsidR="0026544C" w:rsidRPr="004B38EB" w:rsidRDefault="0026544C" w:rsidP="0026544C">
      <w:pPr>
        <w:numPr>
          <w:ilvl w:val="1"/>
          <w:numId w:val="1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07D00CCB" w14:textId="77777777" w:rsidR="0026544C" w:rsidRPr="004B38EB" w:rsidRDefault="0026544C" w:rsidP="0026544C">
      <w:pPr>
        <w:tabs>
          <w:tab w:val="left" w:pos="6480"/>
        </w:tabs>
        <w:jc w:val="both"/>
        <w:rPr>
          <w:rFonts w:ascii="Arial" w:hAnsi="Arial"/>
          <w:sz w:val="22"/>
        </w:rPr>
      </w:pPr>
    </w:p>
    <w:p w14:paraId="538788DC" w14:textId="77777777" w:rsidR="0026544C" w:rsidRDefault="0026544C" w:rsidP="0026544C">
      <w:pPr>
        <w:numPr>
          <w:ilvl w:val="1"/>
          <w:numId w:val="1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119A33D8" w14:textId="77777777" w:rsidR="0026544C" w:rsidRPr="00222F6B" w:rsidRDefault="0026544C" w:rsidP="0026544C">
      <w:pPr>
        <w:tabs>
          <w:tab w:val="left" w:pos="6480"/>
        </w:tabs>
        <w:ind w:left="720"/>
        <w:jc w:val="both"/>
        <w:rPr>
          <w:rFonts w:ascii="Arial" w:hAnsi="Arial"/>
          <w:sz w:val="22"/>
        </w:rPr>
      </w:pPr>
    </w:p>
    <w:p w14:paraId="63C3A9BA" w14:textId="77777777" w:rsidR="0026544C" w:rsidRPr="004B38EB" w:rsidRDefault="0026544C" w:rsidP="0026544C">
      <w:pPr>
        <w:numPr>
          <w:ilvl w:val="1"/>
          <w:numId w:val="1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6453309D" w14:textId="77777777" w:rsidR="0026544C" w:rsidRDefault="0026544C" w:rsidP="001615D7">
      <w:pPr>
        <w:jc w:val="both"/>
        <w:rPr>
          <w:rFonts w:ascii="Arial" w:hAnsi="Arial" w:cs="Arial"/>
          <w:sz w:val="22"/>
          <w:szCs w:val="22"/>
          <w:lang w:val="en-US"/>
        </w:rPr>
      </w:pPr>
    </w:p>
    <w:p w14:paraId="667CF463" w14:textId="77777777" w:rsidR="0026544C" w:rsidRPr="00311AE3" w:rsidRDefault="0026544C" w:rsidP="001615D7">
      <w:pPr>
        <w:jc w:val="both"/>
        <w:rPr>
          <w:rFonts w:ascii="Arial" w:hAnsi="Arial" w:cs="Arial"/>
          <w:sz w:val="22"/>
          <w:szCs w:val="22"/>
          <w:lang w:val="en-US"/>
        </w:rPr>
      </w:pPr>
    </w:p>
    <w:p w14:paraId="62B875BF" w14:textId="1E575B3B"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t xml:space="preserve">Element </w:t>
      </w:r>
      <w:r w:rsidR="0026544C">
        <w:rPr>
          <w:rFonts w:ascii="Arial" w:hAnsi="Arial" w:cs="Arial"/>
          <w:b/>
          <w:sz w:val="22"/>
          <w:szCs w:val="22"/>
          <w:u w:val="single"/>
        </w:rPr>
        <w:t>2</w:t>
      </w:r>
      <w:r w:rsidRPr="00311AE3">
        <w:rPr>
          <w:rFonts w:ascii="Arial" w:hAnsi="Arial" w:cs="Arial"/>
          <w:b/>
          <w:sz w:val="22"/>
          <w:szCs w:val="22"/>
          <w:u w:val="single"/>
        </w:rPr>
        <w:t xml:space="preserve">: Prepare </w:t>
      </w:r>
      <w:r w:rsidR="0008421E">
        <w:rPr>
          <w:rFonts w:ascii="Arial" w:hAnsi="Arial" w:cs="Arial"/>
          <w:b/>
          <w:sz w:val="22"/>
          <w:szCs w:val="22"/>
          <w:u w:val="single"/>
        </w:rPr>
        <w:t>base metals</w:t>
      </w:r>
      <w:r w:rsidRPr="00311AE3">
        <w:rPr>
          <w:rFonts w:ascii="Arial" w:hAnsi="Arial" w:cs="Arial"/>
          <w:b/>
          <w:sz w:val="22"/>
          <w:szCs w:val="22"/>
          <w:u w:val="single"/>
        </w:rPr>
        <w:t xml:space="preserve"> and equipment</w:t>
      </w:r>
    </w:p>
    <w:p w14:paraId="5989FCEC" w14:textId="77777777" w:rsidR="00293D26" w:rsidRDefault="00293D26" w:rsidP="001615D7">
      <w:pPr>
        <w:jc w:val="both"/>
        <w:rPr>
          <w:rFonts w:ascii="Arial" w:hAnsi="Arial" w:cs="Arial"/>
          <w:b/>
          <w:sz w:val="22"/>
          <w:szCs w:val="22"/>
          <w:u w:val="single"/>
        </w:rPr>
      </w:pPr>
    </w:p>
    <w:p w14:paraId="1DB8D017" w14:textId="77777777"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t>Range</w:t>
      </w:r>
    </w:p>
    <w:p w14:paraId="5613BA7A" w14:textId="77777777" w:rsidR="00270F3B" w:rsidRPr="00311AE3" w:rsidRDefault="00270F3B" w:rsidP="001615D7">
      <w:pPr>
        <w:jc w:val="both"/>
        <w:rPr>
          <w:rFonts w:ascii="Arial" w:hAnsi="Arial" w:cs="Arial"/>
          <w:b/>
          <w:sz w:val="22"/>
          <w:szCs w:val="22"/>
          <w:u w:val="single"/>
        </w:rPr>
      </w:pPr>
    </w:p>
    <w:p w14:paraId="4DE5B608" w14:textId="4CE82E3B" w:rsidR="0008421E" w:rsidRDefault="00270F3B" w:rsidP="001615D7">
      <w:pPr>
        <w:jc w:val="both"/>
        <w:rPr>
          <w:rFonts w:ascii="Arial" w:hAnsi="Arial" w:cs="Arial"/>
          <w:sz w:val="22"/>
          <w:szCs w:val="22"/>
        </w:rPr>
      </w:pPr>
      <w:r w:rsidRPr="00311AE3">
        <w:rPr>
          <w:rFonts w:ascii="Arial" w:hAnsi="Arial" w:cs="Arial"/>
          <w:sz w:val="22"/>
          <w:szCs w:val="22"/>
        </w:rPr>
        <w:t>Test procedures may include voltage drop, amperage setting, earth</w:t>
      </w:r>
      <w:r w:rsidR="0028389B">
        <w:rPr>
          <w:rFonts w:ascii="Arial" w:hAnsi="Arial" w:cs="Arial"/>
          <w:sz w:val="22"/>
          <w:szCs w:val="22"/>
        </w:rPr>
        <w:t>i</w:t>
      </w:r>
      <w:r w:rsidRPr="00311AE3">
        <w:rPr>
          <w:rFonts w:ascii="Arial" w:hAnsi="Arial" w:cs="Arial"/>
          <w:sz w:val="22"/>
          <w:szCs w:val="22"/>
        </w:rPr>
        <w:t>ng,</w:t>
      </w:r>
      <w:r w:rsidR="0028389B">
        <w:rPr>
          <w:rFonts w:ascii="Arial" w:hAnsi="Arial" w:cs="Arial"/>
          <w:sz w:val="22"/>
          <w:szCs w:val="22"/>
        </w:rPr>
        <w:t xml:space="preserve"> </w:t>
      </w:r>
      <w:r w:rsidRPr="00311AE3">
        <w:rPr>
          <w:rFonts w:ascii="Arial" w:hAnsi="Arial" w:cs="Arial"/>
          <w:sz w:val="22"/>
          <w:szCs w:val="22"/>
        </w:rPr>
        <w:t>and</w:t>
      </w:r>
      <w:r w:rsidR="001615D7">
        <w:rPr>
          <w:rFonts w:ascii="Arial" w:hAnsi="Arial" w:cs="Arial"/>
          <w:sz w:val="22"/>
          <w:szCs w:val="22"/>
        </w:rPr>
        <w:t xml:space="preserve"> </w:t>
      </w:r>
      <w:r w:rsidR="00565A5A">
        <w:rPr>
          <w:rFonts w:ascii="Arial" w:hAnsi="Arial" w:cs="Arial"/>
          <w:sz w:val="22"/>
          <w:szCs w:val="22"/>
        </w:rPr>
        <w:t xml:space="preserve">carbon </w:t>
      </w:r>
      <w:r w:rsidR="00DF0B59">
        <w:rPr>
          <w:rFonts w:ascii="Arial" w:hAnsi="Arial" w:cs="Arial"/>
          <w:sz w:val="22"/>
          <w:szCs w:val="22"/>
        </w:rPr>
        <w:t>electrode condition</w:t>
      </w:r>
      <w:r w:rsidR="001615D7">
        <w:rPr>
          <w:rFonts w:ascii="Arial" w:hAnsi="Arial" w:cs="Arial"/>
          <w:sz w:val="22"/>
          <w:szCs w:val="22"/>
        </w:rPr>
        <w:t xml:space="preserve">. </w:t>
      </w:r>
    </w:p>
    <w:p w14:paraId="00853756" w14:textId="77777777" w:rsidR="0008421E" w:rsidRDefault="0008421E" w:rsidP="001615D7">
      <w:pPr>
        <w:jc w:val="both"/>
        <w:rPr>
          <w:rFonts w:ascii="Arial" w:hAnsi="Arial" w:cs="Arial"/>
          <w:sz w:val="22"/>
          <w:szCs w:val="22"/>
        </w:rPr>
      </w:pPr>
    </w:p>
    <w:p w14:paraId="11A89D56" w14:textId="3A48D1CE" w:rsidR="00270F3B" w:rsidRPr="00311AE3" w:rsidRDefault="00270F3B" w:rsidP="001615D7">
      <w:pPr>
        <w:jc w:val="both"/>
        <w:rPr>
          <w:rFonts w:ascii="Arial" w:hAnsi="Arial" w:cs="Arial"/>
          <w:sz w:val="22"/>
          <w:szCs w:val="22"/>
        </w:rPr>
      </w:pPr>
      <w:r w:rsidRPr="00311AE3">
        <w:rPr>
          <w:rFonts w:ascii="Arial" w:hAnsi="Arial" w:cs="Arial"/>
          <w:sz w:val="22"/>
          <w:szCs w:val="22"/>
        </w:rPr>
        <w:t>Preparation of materials</w:t>
      </w:r>
      <w:r w:rsidR="0008421E">
        <w:rPr>
          <w:rFonts w:ascii="Arial" w:hAnsi="Arial" w:cs="Arial"/>
          <w:sz w:val="22"/>
          <w:szCs w:val="22"/>
        </w:rPr>
        <w:t xml:space="preserve"> includes but not limited</w:t>
      </w:r>
      <w:r w:rsidRPr="00311AE3">
        <w:rPr>
          <w:rFonts w:ascii="Arial" w:hAnsi="Arial" w:cs="Arial"/>
          <w:sz w:val="22"/>
          <w:szCs w:val="22"/>
        </w:rPr>
        <w:t xml:space="preserve"> </w:t>
      </w:r>
      <w:r w:rsidR="0008421E">
        <w:rPr>
          <w:rFonts w:ascii="Arial" w:hAnsi="Arial" w:cs="Arial"/>
          <w:sz w:val="22"/>
          <w:szCs w:val="22"/>
        </w:rPr>
        <w:t xml:space="preserve">to cleaning and </w:t>
      </w:r>
      <w:r w:rsidRPr="00311AE3">
        <w:rPr>
          <w:rFonts w:ascii="Arial" w:hAnsi="Arial" w:cs="Arial"/>
          <w:sz w:val="22"/>
          <w:szCs w:val="22"/>
        </w:rPr>
        <w:t xml:space="preserve">pre-heating.  </w:t>
      </w:r>
    </w:p>
    <w:p w14:paraId="0CA89D7A" w14:textId="77777777" w:rsidR="00270F3B" w:rsidRPr="00311AE3" w:rsidRDefault="00270F3B" w:rsidP="001615D7">
      <w:pPr>
        <w:jc w:val="both"/>
        <w:rPr>
          <w:rFonts w:ascii="Arial" w:hAnsi="Arial" w:cs="Arial"/>
          <w:sz w:val="22"/>
          <w:szCs w:val="22"/>
        </w:rPr>
      </w:pPr>
    </w:p>
    <w:p w14:paraId="3BADF6E6" w14:textId="77777777"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t xml:space="preserve">Performance Criteria </w:t>
      </w:r>
    </w:p>
    <w:p w14:paraId="1BE59FC6" w14:textId="77777777"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lastRenderedPageBreak/>
        <w:t xml:space="preserve"> </w:t>
      </w:r>
    </w:p>
    <w:p w14:paraId="532F325D" w14:textId="74739203" w:rsidR="00C82311" w:rsidRPr="00DF0B59" w:rsidRDefault="0028389B" w:rsidP="00DF0B59">
      <w:pPr>
        <w:pStyle w:val="ListParagraph"/>
        <w:numPr>
          <w:ilvl w:val="1"/>
          <w:numId w:val="16"/>
        </w:numPr>
        <w:autoSpaceDE w:val="0"/>
        <w:autoSpaceDN w:val="0"/>
        <w:adjustRightInd w:val="0"/>
        <w:ind w:left="709" w:hanging="709"/>
        <w:jc w:val="both"/>
        <w:rPr>
          <w:rFonts w:ascii="Arial" w:hAnsi="Arial" w:cs="Arial"/>
          <w:sz w:val="22"/>
          <w:szCs w:val="22"/>
        </w:rPr>
      </w:pPr>
      <w:r w:rsidRPr="00DF0B59">
        <w:rPr>
          <w:rFonts w:ascii="Arial" w:hAnsi="Arial" w:cs="Arial"/>
          <w:sz w:val="22"/>
          <w:szCs w:val="22"/>
        </w:rPr>
        <w:t>Gouging</w:t>
      </w:r>
      <w:r w:rsidR="00270F3B" w:rsidRPr="00DF0B59">
        <w:rPr>
          <w:rFonts w:ascii="Arial" w:hAnsi="Arial" w:cs="Arial"/>
          <w:sz w:val="22"/>
          <w:szCs w:val="22"/>
        </w:rPr>
        <w:t xml:space="preserve"> requirements are </w:t>
      </w:r>
      <w:r w:rsidRPr="00DF0B59">
        <w:rPr>
          <w:rFonts w:ascii="Arial" w:hAnsi="Arial" w:cs="Arial"/>
          <w:sz w:val="22"/>
          <w:szCs w:val="22"/>
        </w:rPr>
        <w:t xml:space="preserve">determined based on </w:t>
      </w:r>
      <w:r w:rsidR="00270F3B" w:rsidRPr="00DF0B59">
        <w:rPr>
          <w:rFonts w:ascii="Arial" w:hAnsi="Arial" w:cs="Arial"/>
          <w:sz w:val="22"/>
          <w:szCs w:val="22"/>
        </w:rPr>
        <w:t>specifications</w:t>
      </w:r>
    </w:p>
    <w:p w14:paraId="666B733D" w14:textId="77777777" w:rsidR="00C82311" w:rsidRPr="00311AE3" w:rsidRDefault="00C82311" w:rsidP="00DF0B59">
      <w:pPr>
        <w:autoSpaceDE w:val="0"/>
        <w:autoSpaceDN w:val="0"/>
        <w:adjustRightInd w:val="0"/>
        <w:ind w:left="765"/>
        <w:contextualSpacing/>
        <w:jc w:val="both"/>
        <w:rPr>
          <w:rFonts w:ascii="Arial" w:hAnsi="Arial" w:cs="Arial"/>
          <w:sz w:val="22"/>
          <w:szCs w:val="22"/>
        </w:rPr>
      </w:pPr>
    </w:p>
    <w:p w14:paraId="457A6F33" w14:textId="386AC5FD" w:rsidR="00C82311" w:rsidRPr="00DF0B59" w:rsidRDefault="00C82311" w:rsidP="00DF0B59">
      <w:pPr>
        <w:pStyle w:val="ListParagraph"/>
        <w:numPr>
          <w:ilvl w:val="1"/>
          <w:numId w:val="16"/>
        </w:numPr>
        <w:autoSpaceDE w:val="0"/>
        <w:autoSpaceDN w:val="0"/>
        <w:adjustRightInd w:val="0"/>
        <w:ind w:left="709" w:hanging="709"/>
        <w:jc w:val="both"/>
        <w:rPr>
          <w:rFonts w:ascii="Arial" w:hAnsi="Arial" w:cs="Arial"/>
          <w:sz w:val="22"/>
          <w:szCs w:val="22"/>
        </w:rPr>
      </w:pPr>
      <w:r w:rsidRPr="00DF0B59">
        <w:rPr>
          <w:rFonts w:ascii="Arial" w:hAnsi="Arial" w:cs="Arial"/>
          <w:sz w:val="22"/>
          <w:szCs w:val="22"/>
        </w:rPr>
        <w:t>Personal protective equipment is selected and used in line with safety regulations.</w:t>
      </w:r>
    </w:p>
    <w:p w14:paraId="3FADC54D" w14:textId="77777777" w:rsidR="00270F3B" w:rsidRPr="00311AE3" w:rsidRDefault="00270F3B" w:rsidP="001615D7">
      <w:pPr>
        <w:contextualSpacing/>
        <w:jc w:val="both"/>
        <w:rPr>
          <w:rFonts w:ascii="Arial" w:hAnsi="Arial" w:cs="Arial"/>
          <w:sz w:val="22"/>
          <w:szCs w:val="22"/>
        </w:rPr>
      </w:pPr>
    </w:p>
    <w:p w14:paraId="0876F890" w14:textId="7C6DD328" w:rsidR="00270F3B" w:rsidRPr="009239A1" w:rsidRDefault="00270F3B" w:rsidP="00DF0B59">
      <w:pPr>
        <w:numPr>
          <w:ilvl w:val="1"/>
          <w:numId w:val="16"/>
        </w:numPr>
        <w:autoSpaceDE w:val="0"/>
        <w:autoSpaceDN w:val="0"/>
        <w:adjustRightInd w:val="0"/>
        <w:ind w:left="765" w:hanging="765"/>
        <w:contextualSpacing/>
        <w:jc w:val="both"/>
        <w:rPr>
          <w:rFonts w:ascii="Arial" w:hAnsi="Arial" w:cs="Arial"/>
          <w:sz w:val="22"/>
          <w:szCs w:val="22"/>
        </w:rPr>
      </w:pPr>
      <w:r w:rsidRPr="009239A1">
        <w:rPr>
          <w:rFonts w:ascii="Arial" w:hAnsi="Arial" w:cs="Arial"/>
          <w:sz w:val="22"/>
          <w:szCs w:val="22"/>
        </w:rPr>
        <w:t xml:space="preserve">Appropriate material is selected, prepared and aligned in accordance with </w:t>
      </w:r>
      <w:r w:rsidR="00596EA0">
        <w:rPr>
          <w:rFonts w:ascii="Arial" w:hAnsi="Arial" w:cs="Arial"/>
          <w:sz w:val="22"/>
          <w:szCs w:val="22"/>
        </w:rPr>
        <w:t xml:space="preserve">task </w:t>
      </w:r>
      <w:r w:rsidR="001615D7">
        <w:rPr>
          <w:rFonts w:ascii="Arial" w:hAnsi="Arial" w:cs="Arial"/>
          <w:sz w:val="22"/>
          <w:szCs w:val="22"/>
        </w:rPr>
        <w:t>requirements</w:t>
      </w:r>
      <w:r w:rsidRPr="009239A1">
        <w:rPr>
          <w:rFonts w:ascii="Arial" w:hAnsi="Arial" w:cs="Arial"/>
          <w:sz w:val="22"/>
          <w:szCs w:val="22"/>
        </w:rPr>
        <w:t xml:space="preserve">. </w:t>
      </w:r>
    </w:p>
    <w:p w14:paraId="572A5AC4" w14:textId="77777777" w:rsidR="00270F3B" w:rsidRPr="00311AE3" w:rsidRDefault="00270F3B" w:rsidP="001615D7">
      <w:pPr>
        <w:jc w:val="both"/>
        <w:rPr>
          <w:rFonts w:ascii="Arial" w:hAnsi="Arial" w:cs="Arial"/>
          <w:sz w:val="22"/>
          <w:szCs w:val="22"/>
        </w:rPr>
      </w:pPr>
    </w:p>
    <w:p w14:paraId="0EE902B9" w14:textId="4EE4D4D0" w:rsidR="00270F3B" w:rsidRPr="00311AE3" w:rsidRDefault="00270F3B" w:rsidP="00DF0B59">
      <w:pPr>
        <w:numPr>
          <w:ilvl w:val="1"/>
          <w:numId w:val="16"/>
        </w:numPr>
        <w:autoSpaceDE w:val="0"/>
        <w:autoSpaceDN w:val="0"/>
        <w:adjustRightInd w:val="0"/>
        <w:ind w:left="765" w:hanging="765"/>
        <w:contextualSpacing/>
        <w:jc w:val="both"/>
        <w:rPr>
          <w:rFonts w:ascii="Arial" w:hAnsi="Arial" w:cs="Arial"/>
          <w:sz w:val="22"/>
          <w:szCs w:val="22"/>
        </w:rPr>
      </w:pPr>
      <w:r w:rsidRPr="00311AE3">
        <w:rPr>
          <w:rFonts w:ascii="Arial" w:hAnsi="Arial" w:cs="Arial"/>
          <w:sz w:val="22"/>
          <w:szCs w:val="22"/>
        </w:rPr>
        <w:t>Welding equipment is assembled</w:t>
      </w:r>
      <w:r w:rsidR="008F2954">
        <w:rPr>
          <w:rFonts w:ascii="Arial" w:hAnsi="Arial" w:cs="Arial"/>
          <w:sz w:val="22"/>
          <w:szCs w:val="22"/>
        </w:rPr>
        <w:t>, inspected</w:t>
      </w:r>
      <w:r w:rsidRPr="00311AE3">
        <w:rPr>
          <w:rFonts w:ascii="Arial" w:hAnsi="Arial" w:cs="Arial"/>
          <w:sz w:val="22"/>
          <w:szCs w:val="22"/>
        </w:rPr>
        <w:t xml:space="preserve"> and set up safely </w:t>
      </w:r>
      <w:r w:rsidR="001615D7">
        <w:rPr>
          <w:rFonts w:ascii="Arial" w:hAnsi="Arial" w:cs="Arial"/>
          <w:sz w:val="22"/>
          <w:szCs w:val="22"/>
        </w:rPr>
        <w:t xml:space="preserve">in </w:t>
      </w:r>
      <w:r w:rsidR="008F2954">
        <w:rPr>
          <w:rFonts w:ascii="Arial" w:hAnsi="Arial" w:cs="Arial"/>
          <w:sz w:val="22"/>
          <w:szCs w:val="22"/>
        </w:rPr>
        <w:t xml:space="preserve">accordance with </w:t>
      </w:r>
      <w:r w:rsidR="00DF0B59">
        <w:rPr>
          <w:rFonts w:ascii="Arial" w:hAnsi="Arial" w:cs="Arial"/>
          <w:sz w:val="22"/>
          <w:szCs w:val="22"/>
        </w:rPr>
        <w:t>workplace</w:t>
      </w:r>
      <w:r w:rsidR="008F2954">
        <w:rPr>
          <w:rFonts w:ascii="Arial" w:hAnsi="Arial" w:cs="Arial"/>
          <w:sz w:val="22"/>
          <w:szCs w:val="22"/>
        </w:rPr>
        <w:t xml:space="preserve"> procedure.</w:t>
      </w:r>
    </w:p>
    <w:p w14:paraId="1C1A2DCE" w14:textId="77777777" w:rsidR="00270F3B" w:rsidRPr="00311AE3" w:rsidRDefault="00270F3B" w:rsidP="001615D7">
      <w:pPr>
        <w:jc w:val="both"/>
        <w:rPr>
          <w:rFonts w:ascii="Arial" w:hAnsi="Arial" w:cs="Arial"/>
          <w:sz w:val="22"/>
          <w:szCs w:val="22"/>
        </w:rPr>
      </w:pPr>
    </w:p>
    <w:p w14:paraId="335BECF6" w14:textId="50BFC679" w:rsidR="00270F3B" w:rsidRPr="00311AE3" w:rsidRDefault="00270F3B" w:rsidP="00DF0B59">
      <w:pPr>
        <w:numPr>
          <w:ilvl w:val="1"/>
          <w:numId w:val="16"/>
        </w:numPr>
        <w:autoSpaceDE w:val="0"/>
        <w:autoSpaceDN w:val="0"/>
        <w:adjustRightInd w:val="0"/>
        <w:ind w:left="765" w:hanging="765"/>
        <w:contextualSpacing/>
        <w:jc w:val="both"/>
        <w:rPr>
          <w:rFonts w:ascii="Arial" w:hAnsi="Arial" w:cs="Arial"/>
          <w:sz w:val="22"/>
          <w:szCs w:val="22"/>
        </w:rPr>
      </w:pPr>
      <w:r w:rsidRPr="00311AE3">
        <w:rPr>
          <w:rFonts w:ascii="Arial" w:hAnsi="Arial" w:cs="Arial"/>
          <w:sz w:val="22"/>
          <w:szCs w:val="22"/>
        </w:rPr>
        <w:t xml:space="preserve">Welding machine settings and electrodes are identified against </w:t>
      </w:r>
      <w:r w:rsidR="003C45D4" w:rsidRPr="00311AE3">
        <w:rPr>
          <w:rFonts w:ascii="Arial" w:hAnsi="Arial" w:cs="Arial"/>
          <w:sz w:val="22"/>
          <w:szCs w:val="22"/>
        </w:rPr>
        <w:t xml:space="preserve">predetermined </w:t>
      </w:r>
      <w:r w:rsidR="003C45D4">
        <w:rPr>
          <w:rFonts w:ascii="Arial" w:hAnsi="Arial" w:cs="Arial"/>
          <w:sz w:val="22"/>
          <w:szCs w:val="22"/>
        </w:rPr>
        <w:t>specifications</w:t>
      </w:r>
      <w:r w:rsidR="001615D7">
        <w:rPr>
          <w:rFonts w:ascii="Arial" w:hAnsi="Arial" w:cs="Arial"/>
          <w:sz w:val="22"/>
          <w:szCs w:val="22"/>
        </w:rPr>
        <w:t xml:space="preserve"> </w:t>
      </w:r>
      <w:r w:rsidR="00DF0B59" w:rsidRPr="00311AE3">
        <w:rPr>
          <w:rFonts w:ascii="Arial" w:hAnsi="Arial" w:cs="Arial"/>
          <w:sz w:val="22"/>
          <w:szCs w:val="22"/>
        </w:rPr>
        <w:t>and work</w:t>
      </w:r>
      <w:r w:rsidR="00F637B1">
        <w:rPr>
          <w:rFonts w:ascii="Arial" w:hAnsi="Arial" w:cs="Arial"/>
          <w:sz w:val="22"/>
          <w:szCs w:val="22"/>
        </w:rPr>
        <w:t xml:space="preserve"> instruction</w:t>
      </w:r>
      <w:r w:rsidRPr="00311AE3">
        <w:rPr>
          <w:rFonts w:ascii="Arial" w:hAnsi="Arial" w:cs="Arial"/>
          <w:sz w:val="22"/>
          <w:szCs w:val="22"/>
        </w:rPr>
        <w:t xml:space="preserve">. </w:t>
      </w:r>
    </w:p>
    <w:p w14:paraId="689E6AE3" w14:textId="77777777" w:rsidR="00270F3B" w:rsidRPr="00311AE3" w:rsidRDefault="00270F3B" w:rsidP="001615D7">
      <w:pPr>
        <w:jc w:val="both"/>
        <w:rPr>
          <w:rFonts w:ascii="Arial" w:hAnsi="Arial" w:cs="Arial"/>
          <w:sz w:val="22"/>
          <w:szCs w:val="22"/>
        </w:rPr>
      </w:pPr>
    </w:p>
    <w:p w14:paraId="20777848" w14:textId="75B68272" w:rsidR="00270F3B" w:rsidRPr="00786BBE" w:rsidRDefault="00270F3B" w:rsidP="00DF0B59">
      <w:pPr>
        <w:numPr>
          <w:ilvl w:val="1"/>
          <w:numId w:val="16"/>
        </w:numPr>
        <w:autoSpaceDE w:val="0"/>
        <w:autoSpaceDN w:val="0"/>
        <w:adjustRightInd w:val="0"/>
        <w:ind w:left="765" w:hanging="765"/>
        <w:contextualSpacing/>
        <w:jc w:val="both"/>
        <w:rPr>
          <w:rFonts w:ascii="Arial" w:hAnsi="Arial" w:cs="Arial"/>
          <w:sz w:val="22"/>
          <w:szCs w:val="22"/>
        </w:rPr>
      </w:pPr>
      <w:r w:rsidRPr="006C41F0">
        <w:rPr>
          <w:rFonts w:ascii="Arial" w:hAnsi="Arial" w:cs="Arial"/>
          <w:sz w:val="22"/>
          <w:szCs w:val="22"/>
        </w:rPr>
        <w:t>Test runs are undertaken</w:t>
      </w:r>
      <w:r w:rsidR="00786BBE" w:rsidRPr="006C41F0">
        <w:rPr>
          <w:rFonts w:ascii="Arial" w:hAnsi="Arial" w:cs="Arial"/>
          <w:sz w:val="22"/>
          <w:szCs w:val="22"/>
        </w:rPr>
        <w:t xml:space="preserve"> as required </w:t>
      </w:r>
    </w:p>
    <w:p w14:paraId="224E38A0" w14:textId="77777777" w:rsidR="009239A1" w:rsidRPr="00311AE3" w:rsidRDefault="009239A1" w:rsidP="001615D7">
      <w:pPr>
        <w:jc w:val="both"/>
        <w:rPr>
          <w:rFonts w:ascii="Arial" w:hAnsi="Arial" w:cs="Arial"/>
          <w:sz w:val="22"/>
          <w:szCs w:val="22"/>
        </w:rPr>
      </w:pPr>
    </w:p>
    <w:p w14:paraId="79CE5344" w14:textId="77777777" w:rsidR="00270F3B" w:rsidRPr="00311AE3" w:rsidRDefault="00270F3B" w:rsidP="001615D7">
      <w:pPr>
        <w:tabs>
          <w:tab w:val="left" w:pos="720"/>
        </w:tabs>
        <w:jc w:val="both"/>
        <w:rPr>
          <w:rFonts w:ascii="Arial" w:hAnsi="Arial" w:cs="Arial"/>
          <w:sz w:val="22"/>
          <w:szCs w:val="22"/>
        </w:rPr>
      </w:pPr>
    </w:p>
    <w:p w14:paraId="7B5D3DFA" w14:textId="41E03276"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t xml:space="preserve">Element </w:t>
      </w:r>
      <w:r w:rsidR="0026544C">
        <w:rPr>
          <w:rFonts w:ascii="Arial" w:hAnsi="Arial" w:cs="Arial"/>
          <w:b/>
          <w:sz w:val="22"/>
          <w:szCs w:val="22"/>
          <w:u w:val="single"/>
        </w:rPr>
        <w:t>3</w:t>
      </w:r>
      <w:r w:rsidRPr="00311AE3">
        <w:rPr>
          <w:rFonts w:ascii="Arial" w:hAnsi="Arial" w:cs="Arial"/>
          <w:b/>
          <w:sz w:val="22"/>
          <w:szCs w:val="22"/>
          <w:u w:val="single"/>
        </w:rPr>
        <w:t xml:space="preserve">: </w:t>
      </w:r>
      <w:r w:rsidR="00553B4F">
        <w:rPr>
          <w:rFonts w:ascii="Arial" w:hAnsi="Arial" w:cs="Arial"/>
          <w:b/>
          <w:sz w:val="22"/>
          <w:szCs w:val="22"/>
          <w:u w:val="single"/>
        </w:rPr>
        <w:t>Perform</w:t>
      </w:r>
      <w:r w:rsidRPr="00311AE3">
        <w:rPr>
          <w:rFonts w:ascii="Arial" w:hAnsi="Arial" w:cs="Arial"/>
          <w:b/>
          <w:sz w:val="22"/>
          <w:szCs w:val="22"/>
          <w:u w:val="single"/>
        </w:rPr>
        <w:t xml:space="preserve"> </w:t>
      </w:r>
      <w:r w:rsidR="00C47B5B">
        <w:rPr>
          <w:rFonts w:ascii="Arial" w:hAnsi="Arial" w:cs="Arial"/>
          <w:b/>
          <w:sz w:val="22"/>
          <w:szCs w:val="22"/>
          <w:u w:val="single"/>
        </w:rPr>
        <w:t>air carbon-</w:t>
      </w:r>
      <w:r w:rsidRPr="00311AE3">
        <w:rPr>
          <w:rFonts w:ascii="Arial" w:hAnsi="Arial" w:cs="Arial"/>
          <w:b/>
          <w:sz w:val="22"/>
          <w:szCs w:val="22"/>
          <w:u w:val="single"/>
        </w:rPr>
        <w:t xml:space="preserve">arc gouging  </w:t>
      </w:r>
    </w:p>
    <w:p w14:paraId="431F9DC6" w14:textId="77777777" w:rsidR="00270F3B" w:rsidRPr="00311AE3" w:rsidRDefault="00270F3B" w:rsidP="001615D7">
      <w:pPr>
        <w:jc w:val="both"/>
        <w:rPr>
          <w:rFonts w:ascii="Arial" w:hAnsi="Arial" w:cs="Arial"/>
          <w:b/>
          <w:sz w:val="22"/>
          <w:szCs w:val="22"/>
          <w:u w:val="single"/>
        </w:rPr>
      </w:pPr>
    </w:p>
    <w:p w14:paraId="2EF49BCF" w14:textId="77777777" w:rsidR="00270F3B" w:rsidRPr="00311AE3" w:rsidRDefault="00270F3B" w:rsidP="001615D7">
      <w:pPr>
        <w:jc w:val="both"/>
        <w:rPr>
          <w:rFonts w:ascii="Arial" w:hAnsi="Arial" w:cs="Arial"/>
          <w:b/>
          <w:sz w:val="22"/>
          <w:szCs w:val="22"/>
          <w:u w:val="single"/>
        </w:rPr>
      </w:pPr>
      <w:r w:rsidRPr="00311AE3">
        <w:rPr>
          <w:rFonts w:ascii="Arial" w:hAnsi="Arial" w:cs="Arial"/>
          <w:b/>
          <w:sz w:val="22"/>
          <w:szCs w:val="22"/>
          <w:u w:val="single"/>
        </w:rPr>
        <w:t xml:space="preserve">Performance criteria  </w:t>
      </w:r>
    </w:p>
    <w:p w14:paraId="790A16BB" w14:textId="77777777" w:rsidR="00270F3B" w:rsidRPr="00311AE3" w:rsidRDefault="00270F3B" w:rsidP="001615D7">
      <w:pPr>
        <w:jc w:val="both"/>
        <w:rPr>
          <w:rFonts w:ascii="Arial" w:hAnsi="Arial" w:cs="Arial"/>
          <w:b/>
          <w:sz w:val="22"/>
          <w:szCs w:val="22"/>
          <w:u w:val="single"/>
        </w:rPr>
      </w:pPr>
    </w:p>
    <w:p w14:paraId="13170F87" w14:textId="73D79F5C" w:rsidR="00270F3B" w:rsidRPr="00311AE3" w:rsidRDefault="00DF0B59" w:rsidP="001615D7">
      <w:pPr>
        <w:ind w:left="705" w:hanging="705"/>
        <w:jc w:val="both"/>
        <w:rPr>
          <w:rFonts w:ascii="Arial" w:hAnsi="Arial" w:cs="Arial"/>
          <w:sz w:val="22"/>
          <w:szCs w:val="22"/>
        </w:rPr>
      </w:pPr>
      <w:r>
        <w:rPr>
          <w:rFonts w:ascii="Arial" w:hAnsi="Arial" w:cs="Arial"/>
          <w:sz w:val="22"/>
          <w:szCs w:val="22"/>
        </w:rPr>
        <w:t>3</w:t>
      </w:r>
      <w:r w:rsidR="00270F3B" w:rsidRPr="00311AE3">
        <w:rPr>
          <w:rFonts w:ascii="Arial" w:hAnsi="Arial" w:cs="Arial"/>
          <w:sz w:val="22"/>
          <w:szCs w:val="22"/>
        </w:rPr>
        <w:t xml:space="preserve">.1 </w:t>
      </w:r>
      <w:r w:rsidR="00270F3B" w:rsidRPr="00311AE3">
        <w:rPr>
          <w:rFonts w:ascii="Arial" w:hAnsi="Arial" w:cs="Arial"/>
          <w:sz w:val="22"/>
          <w:szCs w:val="22"/>
        </w:rPr>
        <w:tab/>
        <w:t xml:space="preserve">Equipment start-up procedure and settings are followed in line with </w:t>
      </w:r>
      <w:r w:rsidRPr="00311AE3">
        <w:rPr>
          <w:rFonts w:ascii="Arial" w:hAnsi="Arial" w:cs="Arial"/>
          <w:sz w:val="22"/>
          <w:szCs w:val="22"/>
        </w:rPr>
        <w:t>manufacturers</w:t>
      </w:r>
      <w:r w:rsidR="00270F3B" w:rsidRPr="00311AE3">
        <w:rPr>
          <w:rFonts w:ascii="Arial" w:hAnsi="Arial" w:cs="Arial"/>
          <w:sz w:val="22"/>
          <w:szCs w:val="22"/>
        </w:rPr>
        <w:t xml:space="preserve"> and workplace procedure. </w:t>
      </w:r>
    </w:p>
    <w:p w14:paraId="0363E257" w14:textId="77777777" w:rsidR="00270F3B" w:rsidRPr="00311AE3" w:rsidRDefault="00270F3B" w:rsidP="001615D7">
      <w:pPr>
        <w:jc w:val="both"/>
        <w:rPr>
          <w:rFonts w:ascii="Arial" w:hAnsi="Arial" w:cs="Arial"/>
          <w:sz w:val="22"/>
          <w:szCs w:val="22"/>
        </w:rPr>
      </w:pPr>
    </w:p>
    <w:p w14:paraId="29EEDA74" w14:textId="0AA1B70A" w:rsidR="00270F3B" w:rsidRPr="00311AE3" w:rsidRDefault="00DF0B59" w:rsidP="001615D7">
      <w:pPr>
        <w:jc w:val="both"/>
        <w:rPr>
          <w:rFonts w:ascii="Arial" w:hAnsi="Arial" w:cs="Arial"/>
          <w:sz w:val="22"/>
          <w:szCs w:val="22"/>
        </w:rPr>
      </w:pPr>
      <w:r>
        <w:rPr>
          <w:rFonts w:ascii="Arial" w:hAnsi="Arial" w:cs="Arial"/>
          <w:sz w:val="22"/>
          <w:szCs w:val="22"/>
        </w:rPr>
        <w:t>3</w:t>
      </w:r>
      <w:r w:rsidR="00270F3B" w:rsidRPr="00311AE3">
        <w:rPr>
          <w:rFonts w:ascii="Arial" w:hAnsi="Arial" w:cs="Arial"/>
          <w:sz w:val="22"/>
          <w:szCs w:val="22"/>
        </w:rPr>
        <w:t>.</w:t>
      </w:r>
      <w:r w:rsidR="00C47B5B">
        <w:rPr>
          <w:rFonts w:ascii="Arial" w:hAnsi="Arial" w:cs="Arial"/>
          <w:sz w:val="22"/>
          <w:szCs w:val="22"/>
        </w:rPr>
        <w:t>2</w:t>
      </w:r>
      <w:r w:rsidR="00270F3B" w:rsidRPr="00311AE3">
        <w:rPr>
          <w:rFonts w:ascii="Arial" w:hAnsi="Arial" w:cs="Arial"/>
          <w:sz w:val="22"/>
          <w:szCs w:val="22"/>
        </w:rPr>
        <w:t xml:space="preserve"> </w:t>
      </w:r>
      <w:r w:rsidR="00270F3B" w:rsidRPr="00311AE3">
        <w:rPr>
          <w:rFonts w:ascii="Arial" w:hAnsi="Arial" w:cs="Arial"/>
          <w:sz w:val="22"/>
          <w:szCs w:val="22"/>
        </w:rPr>
        <w:tab/>
      </w:r>
      <w:r w:rsidR="00B525DE">
        <w:rPr>
          <w:rFonts w:ascii="Arial" w:hAnsi="Arial" w:cs="Arial"/>
          <w:sz w:val="22"/>
          <w:szCs w:val="22"/>
        </w:rPr>
        <w:t>Base metals</w:t>
      </w:r>
      <w:r w:rsidR="00270F3B" w:rsidRPr="00311AE3">
        <w:rPr>
          <w:rFonts w:ascii="Arial" w:hAnsi="Arial" w:cs="Arial"/>
          <w:sz w:val="22"/>
          <w:szCs w:val="22"/>
        </w:rPr>
        <w:t xml:space="preserve"> are gouged </w:t>
      </w:r>
      <w:r w:rsidR="00B525DE">
        <w:rPr>
          <w:rFonts w:ascii="Arial" w:hAnsi="Arial" w:cs="Arial"/>
          <w:sz w:val="22"/>
          <w:szCs w:val="22"/>
        </w:rPr>
        <w:t>as per</w:t>
      </w:r>
      <w:r w:rsidR="002F3591">
        <w:rPr>
          <w:rFonts w:ascii="Arial" w:hAnsi="Arial" w:cs="Arial"/>
          <w:sz w:val="22"/>
          <w:szCs w:val="22"/>
        </w:rPr>
        <w:t xml:space="preserve"> </w:t>
      </w:r>
      <w:r>
        <w:rPr>
          <w:rFonts w:ascii="Arial" w:hAnsi="Arial" w:cs="Arial"/>
          <w:sz w:val="22"/>
          <w:szCs w:val="22"/>
        </w:rPr>
        <w:t>given instructions</w:t>
      </w:r>
      <w:r w:rsidR="00270F3B" w:rsidRPr="00311AE3">
        <w:rPr>
          <w:rFonts w:ascii="Arial" w:hAnsi="Arial" w:cs="Arial"/>
          <w:sz w:val="22"/>
          <w:szCs w:val="22"/>
        </w:rPr>
        <w:t>.</w:t>
      </w:r>
    </w:p>
    <w:p w14:paraId="4B3F6C7B" w14:textId="77777777" w:rsidR="00270F3B" w:rsidRPr="00311AE3" w:rsidRDefault="00270F3B" w:rsidP="001615D7">
      <w:pPr>
        <w:jc w:val="both"/>
        <w:rPr>
          <w:rFonts w:ascii="Arial" w:hAnsi="Arial" w:cs="Arial"/>
          <w:sz w:val="22"/>
          <w:szCs w:val="22"/>
        </w:rPr>
      </w:pPr>
    </w:p>
    <w:p w14:paraId="5B318A71" w14:textId="34B66F9D" w:rsidR="00270F3B" w:rsidRPr="00311AE3" w:rsidRDefault="00DF0B59" w:rsidP="001615D7">
      <w:pPr>
        <w:jc w:val="both"/>
        <w:rPr>
          <w:rFonts w:ascii="Arial" w:hAnsi="Arial" w:cs="Arial"/>
          <w:sz w:val="22"/>
          <w:szCs w:val="22"/>
        </w:rPr>
      </w:pPr>
      <w:r>
        <w:rPr>
          <w:rFonts w:ascii="Arial" w:hAnsi="Arial" w:cs="Arial"/>
          <w:sz w:val="22"/>
          <w:szCs w:val="22"/>
        </w:rPr>
        <w:t>3</w:t>
      </w:r>
      <w:r w:rsidR="00270F3B" w:rsidRPr="00311AE3">
        <w:rPr>
          <w:rFonts w:ascii="Arial" w:hAnsi="Arial" w:cs="Arial"/>
          <w:sz w:val="22"/>
          <w:szCs w:val="22"/>
        </w:rPr>
        <w:t>.</w:t>
      </w:r>
      <w:r w:rsidR="00C47B5B">
        <w:rPr>
          <w:rFonts w:ascii="Arial" w:hAnsi="Arial" w:cs="Arial"/>
          <w:sz w:val="22"/>
          <w:szCs w:val="22"/>
        </w:rPr>
        <w:t>3</w:t>
      </w:r>
      <w:r w:rsidR="00270F3B" w:rsidRPr="00311AE3">
        <w:rPr>
          <w:rFonts w:ascii="Arial" w:hAnsi="Arial" w:cs="Arial"/>
          <w:sz w:val="22"/>
          <w:szCs w:val="22"/>
        </w:rPr>
        <w:t xml:space="preserve"> </w:t>
      </w:r>
      <w:r w:rsidR="00270F3B" w:rsidRPr="00311AE3">
        <w:rPr>
          <w:rFonts w:ascii="Arial" w:hAnsi="Arial" w:cs="Arial"/>
          <w:sz w:val="22"/>
          <w:szCs w:val="22"/>
        </w:rPr>
        <w:tab/>
        <w:t>Completed work is checked against</w:t>
      </w:r>
      <w:r w:rsidR="008D369E">
        <w:rPr>
          <w:rFonts w:ascii="Arial" w:hAnsi="Arial" w:cs="Arial"/>
          <w:sz w:val="22"/>
          <w:szCs w:val="22"/>
        </w:rPr>
        <w:t xml:space="preserve"> instruction</w:t>
      </w:r>
      <w:r w:rsidR="00270F3B" w:rsidRPr="00311AE3">
        <w:rPr>
          <w:rFonts w:ascii="Arial" w:hAnsi="Arial" w:cs="Arial"/>
          <w:sz w:val="22"/>
          <w:szCs w:val="22"/>
        </w:rPr>
        <w:t>.</w:t>
      </w:r>
    </w:p>
    <w:p w14:paraId="1698F023" w14:textId="77777777" w:rsidR="00270F3B" w:rsidRPr="00311AE3" w:rsidRDefault="00270F3B" w:rsidP="001615D7">
      <w:pPr>
        <w:jc w:val="both"/>
        <w:rPr>
          <w:rFonts w:ascii="Arial" w:hAnsi="Arial" w:cs="Arial"/>
          <w:sz w:val="22"/>
          <w:szCs w:val="22"/>
        </w:rPr>
      </w:pPr>
    </w:p>
    <w:p w14:paraId="04413573" w14:textId="41F44316" w:rsidR="00270F3B" w:rsidRDefault="00DF0B59" w:rsidP="001615D7">
      <w:pPr>
        <w:ind w:left="705" w:hanging="705"/>
        <w:jc w:val="both"/>
        <w:rPr>
          <w:rFonts w:ascii="Arial" w:hAnsi="Arial" w:cs="Arial"/>
          <w:sz w:val="22"/>
          <w:szCs w:val="22"/>
        </w:rPr>
      </w:pPr>
      <w:r>
        <w:rPr>
          <w:rFonts w:ascii="Arial" w:hAnsi="Arial" w:cs="Arial"/>
          <w:sz w:val="22"/>
          <w:szCs w:val="22"/>
        </w:rPr>
        <w:t>3</w:t>
      </w:r>
      <w:r w:rsidR="00270F3B" w:rsidRPr="00311AE3">
        <w:rPr>
          <w:rFonts w:ascii="Arial" w:hAnsi="Arial" w:cs="Arial"/>
          <w:sz w:val="22"/>
          <w:szCs w:val="22"/>
        </w:rPr>
        <w:t>.</w:t>
      </w:r>
      <w:r w:rsidR="00C47B5B">
        <w:rPr>
          <w:rFonts w:ascii="Arial" w:hAnsi="Arial" w:cs="Arial"/>
          <w:sz w:val="22"/>
          <w:szCs w:val="22"/>
        </w:rPr>
        <w:t>4</w:t>
      </w:r>
      <w:r w:rsidR="00270F3B" w:rsidRPr="00311AE3">
        <w:rPr>
          <w:rFonts w:ascii="Arial" w:hAnsi="Arial" w:cs="Arial"/>
          <w:sz w:val="22"/>
          <w:szCs w:val="22"/>
        </w:rPr>
        <w:t xml:space="preserve"> </w:t>
      </w:r>
      <w:r w:rsidR="00270F3B" w:rsidRPr="00311AE3">
        <w:rPr>
          <w:rFonts w:ascii="Arial" w:hAnsi="Arial" w:cs="Arial"/>
          <w:sz w:val="22"/>
          <w:szCs w:val="22"/>
        </w:rPr>
        <w:tab/>
        <w:t xml:space="preserve">Equipment shut down procedure is implemented in line with </w:t>
      </w:r>
      <w:r w:rsidRPr="00311AE3">
        <w:rPr>
          <w:rFonts w:ascii="Arial" w:hAnsi="Arial" w:cs="Arial"/>
          <w:sz w:val="22"/>
          <w:szCs w:val="22"/>
        </w:rPr>
        <w:t>manufacturers</w:t>
      </w:r>
      <w:r w:rsidR="00270F3B" w:rsidRPr="00311AE3">
        <w:rPr>
          <w:rFonts w:ascii="Arial" w:hAnsi="Arial" w:cs="Arial"/>
          <w:sz w:val="22"/>
          <w:szCs w:val="22"/>
        </w:rPr>
        <w:t xml:space="preserve"> </w:t>
      </w:r>
      <w:r w:rsidR="009239A1">
        <w:rPr>
          <w:rFonts w:ascii="Arial" w:hAnsi="Arial" w:cs="Arial"/>
          <w:sz w:val="22"/>
          <w:szCs w:val="22"/>
        </w:rPr>
        <w:t xml:space="preserve">and workplace procedures. </w:t>
      </w:r>
    </w:p>
    <w:p w14:paraId="54AC423C" w14:textId="77777777" w:rsidR="00270F3B" w:rsidRDefault="00270F3B" w:rsidP="001615D7">
      <w:pPr>
        <w:tabs>
          <w:tab w:val="left" w:pos="6480"/>
        </w:tabs>
        <w:jc w:val="both"/>
        <w:rPr>
          <w:rFonts w:ascii="Arial" w:hAnsi="Arial" w:cs="Arial"/>
          <w:sz w:val="22"/>
          <w:szCs w:val="22"/>
        </w:rPr>
      </w:pPr>
    </w:p>
    <w:p w14:paraId="3B08C8BE" w14:textId="77777777" w:rsidR="00DF0B59" w:rsidRDefault="00DF0B59" w:rsidP="0026544C">
      <w:pPr>
        <w:tabs>
          <w:tab w:val="left" w:pos="6480"/>
        </w:tabs>
        <w:jc w:val="both"/>
        <w:rPr>
          <w:rFonts w:ascii="Arial" w:hAnsi="Arial"/>
          <w:b/>
          <w:sz w:val="22"/>
          <w:u w:val="single"/>
        </w:rPr>
      </w:pPr>
    </w:p>
    <w:p w14:paraId="6F75E03F" w14:textId="60F53BEC" w:rsidR="0026544C" w:rsidRPr="009A5F21" w:rsidRDefault="0026544C" w:rsidP="0026544C">
      <w:pPr>
        <w:tabs>
          <w:tab w:val="left" w:pos="6480"/>
        </w:tabs>
        <w:jc w:val="both"/>
        <w:rPr>
          <w:rFonts w:ascii="Arial" w:hAnsi="Arial"/>
          <w:b/>
          <w:sz w:val="22"/>
          <w:u w:val="single"/>
        </w:rPr>
      </w:pPr>
      <w:r w:rsidRPr="009A5F21">
        <w:rPr>
          <w:rFonts w:ascii="Arial" w:hAnsi="Arial"/>
          <w:b/>
          <w:sz w:val="22"/>
          <w:u w:val="single"/>
        </w:rPr>
        <w:t xml:space="preserve">Element </w:t>
      </w:r>
      <w:r>
        <w:rPr>
          <w:rFonts w:ascii="Arial" w:hAnsi="Arial"/>
          <w:b/>
          <w:sz w:val="22"/>
          <w:u w:val="single"/>
        </w:rPr>
        <w:t>4</w:t>
      </w:r>
      <w:r w:rsidRPr="009A5F21">
        <w:rPr>
          <w:rFonts w:ascii="Arial" w:hAnsi="Arial"/>
          <w:b/>
          <w:sz w:val="22"/>
          <w:u w:val="single"/>
        </w:rPr>
        <w:t xml:space="preserve">: </w:t>
      </w:r>
      <w:r>
        <w:rPr>
          <w:rFonts w:ascii="Arial" w:hAnsi="Arial"/>
          <w:b/>
          <w:sz w:val="22"/>
          <w:u w:val="single"/>
        </w:rPr>
        <w:t>Perform</w:t>
      </w:r>
      <w:r w:rsidR="008B1016">
        <w:rPr>
          <w:rFonts w:ascii="Arial" w:hAnsi="Arial"/>
          <w:b/>
          <w:sz w:val="22"/>
          <w:u w:val="single"/>
        </w:rPr>
        <w:t xml:space="preserve"> post gouging</w:t>
      </w:r>
      <w:r w:rsidRPr="009A5F21">
        <w:rPr>
          <w:rFonts w:ascii="Arial" w:hAnsi="Arial"/>
          <w:b/>
          <w:sz w:val="22"/>
          <w:u w:val="single"/>
        </w:rPr>
        <w:t xml:space="preserve"> inspection</w:t>
      </w:r>
      <w:r>
        <w:rPr>
          <w:rFonts w:ascii="Arial" w:hAnsi="Arial"/>
          <w:b/>
          <w:sz w:val="22"/>
          <w:u w:val="single"/>
        </w:rPr>
        <w:t xml:space="preserve"> and housekeeping</w:t>
      </w:r>
    </w:p>
    <w:p w14:paraId="1828B2AC" w14:textId="77777777" w:rsidR="0026544C" w:rsidRPr="009A5F21" w:rsidRDefault="0026544C" w:rsidP="0026544C">
      <w:pPr>
        <w:tabs>
          <w:tab w:val="left" w:pos="6480"/>
        </w:tabs>
        <w:jc w:val="both"/>
        <w:rPr>
          <w:rFonts w:ascii="Arial" w:hAnsi="Arial"/>
          <w:sz w:val="22"/>
          <w:u w:val="single"/>
        </w:rPr>
      </w:pPr>
    </w:p>
    <w:p w14:paraId="6C5B259B" w14:textId="77777777" w:rsidR="0026544C" w:rsidRPr="009A5F21" w:rsidRDefault="0026544C" w:rsidP="0026544C">
      <w:pPr>
        <w:tabs>
          <w:tab w:val="left" w:pos="6480"/>
        </w:tabs>
        <w:jc w:val="both"/>
        <w:rPr>
          <w:rFonts w:ascii="Arial" w:hAnsi="Arial"/>
          <w:b/>
          <w:color w:val="333333"/>
          <w:sz w:val="22"/>
          <w:u w:val="single"/>
        </w:rPr>
      </w:pPr>
      <w:r w:rsidRPr="009A5F21">
        <w:rPr>
          <w:rFonts w:ascii="Arial" w:hAnsi="Arial"/>
          <w:b/>
          <w:color w:val="333333"/>
          <w:sz w:val="22"/>
          <w:u w:val="single"/>
        </w:rPr>
        <w:t>Range</w:t>
      </w:r>
    </w:p>
    <w:p w14:paraId="7FBEA331" w14:textId="77777777" w:rsidR="0026544C" w:rsidRPr="009A5F21" w:rsidRDefault="0026544C" w:rsidP="0026544C">
      <w:pPr>
        <w:tabs>
          <w:tab w:val="left" w:pos="6480"/>
        </w:tabs>
        <w:jc w:val="both"/>
        <w:rPr>
          <w:rFonts w:ascii="Arial" w:hAnsi="Arial"/>
          <w:sz w:val="22"/>
        </w:rPr>
      </w:pPr>
    </w:p>
    <w:p w14:paraId="1C5E03F1" w14:textId="4D5555D6" w:rsidR="0026544C" w:rsidRDefault="0026544C" w:rsidP="00DF0B59">
      <w:pPr>
        <w:tabs>
          <w:tab w:val="left" w:pos="6480"/>
        </w:tabs>
        <w:rPr>
          <w:rFonts w:ascii="Arial" w:hAnsi="Arial"/>
          <w:sz w:val="22"/>
        </w:rPr>
      </w:pPr>
      <w:r w:rsidRPr="002338B6">
        <w:rPr>
          <w:rFonts w:ascii="Arial" w:hAnsi="Arial"/>
          <w:sz w:val="22"/>
        </w:rPr>
        <w:t xml:space="preserve">Inspection of work piece may include but not limited to metal control, </w:t>
      </w:r>
      <w:r w:rsidR="008B1016">
        <w:rPr>
          <w:rFonts w:ascii="Arial" w:hAnsi="Arial"/>
          <w:sz w:val="22"/>
        </w:rPr>
        <w:t>material removal/sacrifice, groove depth and width.</w:t>
      </w:r>
    </w:p>
    <w:p w14:paraId="5DCADC04" w14:textId="77777777" w:rsidR="00665EB7" w:rsidRPr="009A5F21" w:rsidRDefault="00665EB7" w:rsidP="00DF0B59">
      <w:pPr>
        <w:tabs>
          <w:tab w:val="left" w:pos="6480"/>
        </w:tabs>
        <w:rPr>
          <w:rFonts w:ascii="Arial" w:hAnsi="Arial"/>
          <w:sz w:val="22"/>
        </w:rPr>
      </w:pPr>
    </w:p>
    <w:p w14:paraId="5DCA0685" w14:textId="77777777" w:rsidR="0026544C" w:rsidRPr="009A5F21" w:rsidRDefault="0026544C" w:rsidP="0026544C">
      <w:pPr>
        <w:tabs>
          <w:tab w:val="left" w:pos="6480"/>
        </w:tabs>
        <w:jc w:val="both"/>
        <w:rPr>
          <w:rFonts w:ascii="Arial" w:hAnsi="Arial"/>
          <w:b/>
          <w:sz w:val="22"/>
          <w:u w:val="single"/>
        </w:rPr>
      </w:pPr>
      <w:r w:rsidRPr="009A5F21">
        <w:rPr>
          <w:rFonts w:ascii="Arial" w:hAnsi="Arial"/>
          <w:b/>
          <w:sz w:val="22"/>
          <w:u w:val="single"/>
        </w:rPr>
        <w:t>Performance criteria</w:t>
      </w:r>
    </w:p>
    <w:p w14:paraId="2A691195" w14:textId="77777777" w:rsidR="0026544C" w:rsidRPr="009A5F21" w:rsidRDefault="0026544C" w:rsidP="0026544C">
      <w:pPr>
        <w:tabs>
          <w:tab w:val="left" w:pos="6480"/>
        </w:tabs>
        <w:jc w:val="both"/>
        <w:rPr>
          <w:rFonts w:ascii="Arial" w:hAnsi="Arial"/>
          <w:sz w:val="22"/>
        </w:rPr>
      </w:pPr>
    </w:p>
    <w:p w14:paraId="3C1C2180" w14:textId="17E56CB4" w:rsidR="00665EB7" w:rsidRPr="00DF0B59" w:rsidRDefault="00665EB7" w:rsidP="00DF0B59">
      <w:pPr>
        <w:pStyle w:val="ListParagraph"/>
        <w:numPr>
          <w:ilvl w:val="1"/>
          <w:numId w:val="18"/>
        </w:numPr>
        <w:tabs>
          <w:tab w:val="left" w:pos="0"/>
          <w:tab w:val="num" w:pos="4935"/>
          <w:tab w:val="left" w:pos="6480"/>
        </w:tabs>
        <w:ind w:left="709" w:hanging="709"/>
        <w:jc w:val="both"/>
        <w:rPr>
          <w:rFonts w:ascii="Arial" w:hAnsi="Arial"/>
          <w:sz w:val="22"/>
        </w:rPr>
      </w:pPr>
      <w:r w:rsidRPr="00DF0B59">
        <w:rPr>
          <w:rFonts w:ascii="Arial" w:hAnsi="Arial" w:cs="Arial"/>
          <w:bCs/>
          <w:sz w:val="22"/>
          <w:szCs w:val="22"/>
        </w:rPr>
        <w:t>Grooves/gouged are cleaned and dressed as per work instructions.</w:t>
      </w:r>
      <w:r w:rsidR="0026544C" w:rsidRPr="00DF0B59">
        <w:rPr>
          <w:rFonts w:ascii="Arial" w:hAnsi="Arial" w:cs="Arial"/>
          <w:bCs/>
          <w:sz w:val="22"/>
          <w:szCs w:val="22"/>
        </w:rPr>
        <w:t xml:space="preserve"> </w:t>
      </w:r>
    </w:p>
    <w:p w14:paraId="3C86686C" w14:textId="77777777" w:rsidR="00665EB7" w:rsidRPr="00DF0B59" w:rsidRDefault="00665EB7" w:rsidP="00DF0B59">
      <w:pPr>
        <w:tabs>
          <w:tab w:val="left" w:pos="0"/>
          <w:tab w:val="num" w:pos="4935"/>
          <w:tab w:val="left" w:pos="6480"/>
        </w:tabs>
        <w:ind w:left="720"/>
        <w:jc w:val="both"/>
        <w:rPr>
          <w:rFonts w:ascii="Arial" w:hAnsi="Arial"/>
          <w:sz w:val="22"/>
        </w:rPr>
      </w:pPr>
    </w:p>
    <w:p w14:paraId="387CBE43" w14:textId="267ABE56" w:rsidR="0026544C" w:rsidRPr="00DF0B59" w:rsidRDefault="0026544C" w:rsidP="00DF0B59">
      <w:pPr>
        <w:pStyle w:val="ListParagraph"/>
        <w:numPr>
          <w:ilvl w:val="1"/>
          <w:numId w:val="18"/>
        </w:numPr>
        <w:tabs>
          <w:tab w:val="left" w:pos="0"/>
          <w:tab w:val="num" w:pos="4935"/>
          <w:tab w:val="left" w:pos="6480"/>
        </w:tabs>
        <w:ind w:left="709" w:hanging="709"/>
        <w:jc w:val="both"/>
        <w:rPr>
          <w:rFonts w:ascii="Arial" w:hAnsi="Arial"/>
          <w:sz w:val="22"/>
        </w:rPr>
      </w:pPr>
      <w:r w:rsidRPr="00DF0B59">
        <w:rPr>
          <w:rFonts w:ascii="Arial" w:hAnsi="Arial"/>
          <w:sz w:val="22"/>
        </w:rPr>
        <w:t>Plant, tools and equipment are cleaned, checked, maintained and stored in accordance with manufacturers' recommendations and standard work practices</w:t>
      </w:r>
      <w:r w:rsidRPr="004B38EB">
        <w:t>.</w:t>
      </w:r>
    </w:p>
    <w:p w14:paraId="249BF499" w14:textId="77777777" w:rsidR="0026544C" w:rsidRPr="004B38EB" w:rsidRDefault="0026544C" w:rsidP="0026544C">
      <w:pPr>
        <w:tabs>
          <w:tab w:val="left" w:pos="6480"/>
        </w:tabs>
        <w:jc w:val="both"/>
        <w:rPr>
          <w:rFonts w:ascii="Arial" w:hAnsi="Arial"/>
          <w:sz w:val="22"/>
          <w:u w:val="single"/>
        </w:rPr>
      </w:pPr>
    </w:p>
    <w:p w14:paraId="0E034669" w14:textId="14BA2184" w:rsidR="0026544C" w:rsidRPr="00DF0B59" w:rsidRDefault="0026544C" w:rsidP="00DF0B59">
      <w:pPr>
        <w:pStyle w:val="ListParagraph"/>
        <w:numPr>
          <w:ilvl w:val="1"/>
          <w:numId w:val="18"/>
        </w:numPr>
        <w:tabs>
          <w:tab w:val="num" w:pos="4935"/>
          <w:tab w:val="left" w:pos="6480"/>
        </w:tabs>
        <w:ind w:left="709" w:hanging="709"/>
        <w:jc w:val="both"/>
        <w:rPr>
          <w:rFonts w:ascii="Arial" w:hAnsi="Arial"/>
          <w:sz w:val="22"/>
        </w:rPr>
      </w:pPr>
      <w:r w:rsidRPr="00DF0B59">
        <w:rPr>
          <w:rFonts w:ascii="Arial" w:hAnsi="Arial"/>
          <w:sz w:val="22"/>
        </w:rPr>
        <w:t>Work area is cleared and materials disposed of, reused or recycled in accordance with legislation, regulations and job specifications.</w:t>
      </w:r>
    </w:p>
    <w:p w14:paraId="2EB0DFCB" w14:textId="77777777" w:rsidR="009239A1" w:rsidRDefault="009239A1" w:rsidP="001615D7">
      <w:pPr>
        <w:tabs>
          <w:tab w:val="left" w:pos="6480"/>
        </w:tabs>
        <w:jc w:val="both"/>
        <w:rPr>
          <w:rFonts w:ascii="Arial" w:hAnsi="Arial" w:cs="Arial"/>
          <w:sz w:val="22"/>
          <w:szCs w:val="22"/>
          <w:u w:val="single"/>
        </w:rPr>
      </w:pPr>
    </w:p>
    <w:p w14:paraId="52864AAF" w14:textId="77777777" w:rsidR="001615D7" w:rsidRDefault="001615D7" w:rsidP="001615D7">
      <w:pPr>
        <w:tabs>
          <w:tab w:val="left" w:pos="6480"/>
        </w:tabs>
        <w:jc w:val="both"/>
        <w:rPr>
          <w:rFonts w:ascii="Arial" w:hAnsi="Arial" w:cs="Arial"/>
          <w:sz w:val="22"/>
          <w:szCs w:val="22"/>
          <w:u w:val="single"/>
        </w:rPr>
      </w:pPr>
    </w:p>
    <w:p w14:paraId="04EBF08C" w14:textId="77777777" w:rsidR="001615D7" w:rsidRDefault="001615D7" w:rsidP="001615D7">
      <w:pPr>
        <w:tabs>
          <w:tab w:val="left" w:pos="6480"/>
        </w:tabs>
        <w:jc w:val="both"/>
        <w:rPr>
          <w:rFonts w:ascii="Arial" w:hAnsi="Arial" w:cs="Arial"/>
          <w:sz w:val="22"/>
          <w:szCs w:val="22"/>
          <w:u w:val="single"/>
        </w:rPr>
      </w:pPr>
    </w:p>
    <w:p w14:paraId="137C9C36" w14:textId="77777777" w:rsidR="0096015E" w:rsidRPr="00C17899" w:rsidRDefault="0096015E" w:rsidP="0096015E">
      <w:pPr>
        <w:tabs>
          <w:tab w:val="left" w:pos="6480"/>
        </w:tabs>
        <w:jc w:val="both"/>
        <w:rPr>
          <w:rFonts w:ascii="Arial" w:hAnsi="Arial" w:cs="Arial"/>
          <w:b/>
          <w:sz w:val="28"/>
          <w:u w:val="single"/>
        </w:rPr>
      </w:pPr>
      <w:r w:rsidRPr="00C17899">
        <w:rPr>
          <w:rFonts w:ascii="Arial" w:hAnsi="Arial" w:cs="Arial"/>
          <w:b/>
          <w:sz w:val="28"/>
          <w:u w:val="single"/>
        </w:rPr>
        <w:lastRenderedPageBreak/>
        <w:t>Registration Data</w:t>
      </w:r>
    </w:p>
    <w:p w14:paraId="2E81797E" w14:textId="77777777" w:rsidR="0096015E" w:rsidRPr="00C17899" w:rsidRDefault="0096015E" w:rsidP="0096015E">
      <w:pPr>
        <w:tabs>
          <w:tab w:val="left" w:pos="648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96015E" w:rsidRPr="00C17899" w14:paraId="1611558F" w14:textId="77777777" w:rsidTr="00C00682">
        <w:trPr>
          <w:trHeight w:val="181"/>
        </w:trPr>
        <w:tc>
          <w:tcPr>
            <w:tcW w:w="3600" w:type="dxa"/>
          </w:tcPr>
          <w:p w14:paraId="381EA141" w14:textId="77777777" w:rsidR="0096015E" w:rsidRPr="00C17899" w:rsidRDefault="0096015E" w:rsidP="00C00682">
            <w:pPr>
              <w:tabs>
                <w:tab w:val="left" w:pos="6480"/>
              </w:tabs>
              <w:jc w:val="both"/>
              <w:rPr>
                <w:rFonts w:ascii="Arial" w:hAnsi="Arial" w:cs="Arial"/>
                <w:b/>
                <w:sz w:val="22"/>
              </w:rPr>
            </w:pPr>
            <w:r w:rsidRPr="00C17899">
              <w:rPr>
                <w:rFonts w:ascii="Arial" w:hAnsi="Arial" w:cs="Arial"/>
                <w:b/>
                <w:sz w:val="22"/>
              </w:rPr>
              <w:t>Subfield:</w:t>
            </w:r>
          </w:p>
        </w:tc>
        <w:tc>
          <w:tcPr>
            <w:tcW w:w="5148" w:type="dxa"/>
          </w:tcPr>
          <w:p w14:paraId="0A1D0339" w14:textId="77777777" w:rsidR="0096015E" w:rsidRPr="00C17899" w:rsidRDefault="0096015E" w:rsidP="00C00682">
            <w:pPr>
              <w:tabs>
                <w:tab w:val="left" w:pos="6480"/>
              </w:tabs>
              <w:jc w:val="both"/>
              <w:rPr>
                <w:rFonts w:ascii="Arial" w:hAnsi="Arial" w:cs="Arial"/>
                <w:sz w:val="22"/>
              </w:rPr>
            </w:pPr>
            <w:r w:rsidRPr="00F90629">
              <w:rPr>
                <w:rFonts w:ascii="Arial" w:hAnsi="Arial" w:cs="Arial"/>
                <w:sz w:val="22"/>
              </w:rPr>
              <w:t>Manufacturing Engineering</w:t>
            </w:r>
          </w:p>
        </w:tc>
      </w:tr>
      <w:tr w:rsidR="0096015E" w:rsidRPr="00C17899" w14:paraId="15C5333B" w14:textId="77777777" w:rsidTr="00C00682">
        <w:tc>
          <w:tcPr>
            <w:tcW w:w="8748" w:type="dxa"/>
            <w:gridSpan w:val="2"/>
          </w:tcPr>
          <w:p w14:paraId="320C1D1A" w14:textId="77777777" w:rsidR="0096015E" w:rsidRPr="00C17899" w:rsidRDefault="0096015E" w:rsidP="00C00682">
            <w:pPr>
              <w:tabs>
                <w:tab w:val="left" w:pos="6480"/>
              </w:tabs>
              <w:jc w:val="both"/>
              <w:rPr>
                <w:rFonts w:ascii="Arial" w:hAnsi="Arial" w:cs="Arial"/>
                <w:b/>
                <w:sz w:val="22"/>
                <w:u w:val="single"/>
              </w:rPr>
            </w:pPr>
          </w:p>
        </w:tc>
      </w:tr>
      <w:tr w:rsidR="0096015E" w:rsidRPr="00C17899" w14:paraId="44E7A40C" w14:textId="77777777" w:rsidTr="00C00682">
        <w:tc>
          <w:tcPr>
            <w:tcW w:w="3600" w:type="dxa"/>
          </w:tcPr>
          <w:p w14:paraId="494B2E88" w14:textId="77777777" w:rsidR="0096015E" w:rsidRPr="00C17899" w:rsidRDefault="0096015E" w:rsidP="00C00682">
            <w:pPr>
              <w:tabs>
                <w:tab w:val="left" w:pos="6480"/>
              </w:tabs>
              <w:jc w:val="both"/>
              <w:rPr>
                <w:rFonts w:ascii="Arial" w:hAnsi="Arial" w:cs="Arial"/>
                <w:b/>
                <w:sz w:val="22"/>
              </w:rPr>
            </w:pPr>
            <w:r w:rsidRPr="00C17899">
              <w:rPr>
                <w:rFonts w:ascii="Arial" w:hAnsi="Arial" w:cs="Arial"/>
                <w:b/>
                <w:sz w:val="22"/>
              </w:rPr>
              <w:t>Date first registered:</w:t>
            </w:r>
          </w:p>
        </w:tc>
        <w:tc>
          <w:tcPr>
            <w:tcW w:w="5148" w:type="dxa"/>
          </w:tcPr>
          <w:p w14:paraId="6444F7E9" w14:textId="77777777" w:rsidR="0096015E" w:rsidRPr="00C17899" w:rsidRDefault="0096015E" w:rsidP="00C00682">
            <w:pPr>
              <w:tabs>
                <w:tab w:val="left" w:pos="6480"/>
              </w:tabs>
              <w:jc w:val="both"/>
              <w:rPr>
                <w:rFonts w:ascii="Arial" w:hAnsi="Arial" w:cs="Arial"/>
                <w:sz w:val="22"/>
              </w:rPr>
            </w:pPr>
          </w:p>
        </w:tc>
      </w:tr>
      <w:tr w:rsidR="0096015E" w:rsidRPr="00C17899" w14:paraId="36F87BF9" w14:textId="77777777" w:rsidTr="00C00682">
        <w:tc>
          <w:tcPr>
            <w:tcW w:w="3600" w:type="dxa"/>
          </w:tcPr>
          <w:p w14:paraId="058D4A9D" w14:textId="77777777" w:rsidR="0096015E" w:rsidRPr="00C17899" w:rsidRDefault="0096015E" w:rsidP="00C00682">
            <w:pPr>
              <w:tabs>
                <w:tab w:val="left" w:pos="6480"/>
              </w:tabs>
              <w:jc w:val="both"/>
              <w:rPr>
                <w:rFonts w:ascii="Arial" w:hAnsi="Arial" w:cs="Arial"/>
                <w:b/>
                <w:sz w:val="22"/>
              </w:rPr>
            </w:pPr>
            <w:r w:rsidRPr="00C17899">
              <w:rPr>
                <w:rFonts w:ascii="Arial" w:hAnsi="Arial" w:cs="Arial"/>
                <w:b/>
                <w:sz w:val="22"/>
              </w:rPr>
              <w:t>Date this version registered:</w:t>
            </w:r>
          </w:p>
        </w:tc>
        <w:tc>
          <w:tcPr>
            <w:tcW w:w="5148" w:type="dxa"/>
          </w:tcPr>
          <w:p w14:paraId="18740BE1" w14:textId="77777777" w:rsidR="0096015E" w:rsidRPr="00C17899" w:rsidRDefault="0096015E" w:rsidP="00C00682">
            <w:pPr>
              <w:tabs>
                <w:tab w:val="left" w:pos="6480"/>
              </w:tabs>
              <w:jc w:val="both"/>
              <w:rPr>
                <w:rFonts w:ascii="Arial" w:hAnsi="Arial" w:cs="Arial"/>
                <w:sz w:val="22"/>
              </w:rPr>
            </w:pPr>
          </w:p>
        </w:tc>
      </w:tr>
      <w:tr w:rsidR="0096015E" w:rsidRPr="00C17899" w14:paraId="28FD86E2" w14:textId="77777777" w:rsidTr="00C00682">
        <w:tc>
          <w:tcPr>
            <w:tcW w:w="3600" w:type="dxa"/>
          </w:tcPr>
          <w:p w14:paraId="75B8D300" w14:textId="77777777" w:rsidR="0096015E" w:rsidRPr="00C17899" w:rsidRDefault="0096015E" w:rsidP="00C00682">
            <w:pPr>
              <w:tabs>
                <w:tab w:val="left" w:pos="6480"/>
              </w:tabs>
              <w:jc w:val="both"/>
              <w:rPr>
                <w:rFonts w:ascii="Arial" w:hAnsi="Arial" w:cs="Arial"/>
                <w:b/>
                <w:sz w:val="22"/>
              </w:rPr>
            </w:pPr>
            <w:r w:rsidRPr="00C17899">
              <w:rPr>
                <w:rFonts w:ascii="Arial" w:hAnsi="Arial" w:cs="Arial"/>
                <w:b/>
                <w:sz w:val="22"/>
              </w:rPr>
              <w:t>Anticipated review:</w:t>
            </w:r>
          </w:p>
        </w:tc>
        <w:tc>
          <w:tcPr>
            <w:tcW w:w="5148" w:type="dxa"/>
          </w:tcPr>
          <w:p w14:paraId="4E839525" w14:textId="77777777" w:rsidR="0096015E" w:rsidRPr="00C17899" w:rsidRDefault="0096015E" w:rsidP="00C00682">
            <w:pPr>
              <w:tabs>
                <w:tab w:val="left" w:pos="6480"/>
              </w:tabs>
              <w:jc w:val="both"/>
              <w:rPr>
                <w:rFonts w:ascii="Arial" w:hAnsi="Arial" w:cs="Arial"/>
                <w:sz w:val="22"/>
              </w:rPr>
            </w:pPr>
            <w:r>
              <w:rPr>
                <w:rFonts w:ascii="Arial" w:hAnsi="Arial" w:cs="Arial"/>
                <w:sz w:val="22"/>
              </w:rPr>
              <w:t>2024</w:t>
            </w:r>
          </w:p>
        </w:tc>
      </w:tr>
      <w:tr w:rsidR="0096015E" w:rsidRPr="00C17899" w14:paraId="3AF17288" w14:textId="77777777" w:rsidTr="00C00682">
        <w:tc>
          <w:tcPr>
            <w:tcW w:w="8748" w:type="dxa"/>
            <w:gridSpan w:val="2"/>
          </w:tcPr>
          <w:p w14:paraId="212C48CC" w14:textId="77777777" w:rsidR="0096015E" w:rsidRPr="00C17899" w:rsidRDefault="0096015E" w:rsidP="00C00682">
            <w:pPr>
              <w:tabs>
                <w:tab w:val="left" w:pos="6480"/>
              </w:tabs>
              <w:jc w:val="both"/>
              <w:rPr>
                <w:rFonts w:ascii="Arial" w:hAnsi="Arial" w:cs="Arial"/>
                <w:b/>
                <w:sz w:val="22"/>
                <w:u w:val="single"/>
              </w:rPr>
            </w:pPr>
          </w:p>
        </w:tc>
      </w:tr>
      <w:tr w:rsidR="0096015E" w:rsidRPr="00C17899" w14:paraId="4ED03CE9" w14:textId="77777777" w:rsidTr="00C00682">
        <w:tc>
          <w:tcPr>
            <w:tcW w:w="3600" w:type="dxa"/>
          </w:tcPr>
          <w:p w14:paraId="5BC39CA1" w14:textId="77777777" w:rsidR="0096015E" w:rsidRPr="00C17899" w:rsidRDefault="0096015E" w:rsidP="00C00682">
            <w:pPr>
              <w:tabs>
                <w:tab w:val="left" w:pos="6480"/>
              </w:tabs>
              <w:jc w:val="both"/>
              <w:rPr>
                <w:rFonts w:ascii="Arial" w:hAnsi="Arial" w:cs="Arial"/>
                <w:b/>
                <w:sz w:val="22"/>
              </w:rPr>
            </w:pPr>
            <w:r w:rsidRPr="00C17899">
              <w:rPr>
                <w:rFonts w:ascii="Arial" w:hAnsi="Arial" w:cs="Arial"/>
                <w:b/>
                <w:sz w:val="22"/>
              </w:rPr>
              <w:t>Body responsible for review:</w:t>
            </w:r>
          </w:p>
        </w:tc>
        <w:tc>
          <w:tcPr>
            <w:tcW w:w="5148" w:type="dxa"/>
          </w:tcPr>
          <w:p w14:paraId="7A5CA26E" w14:textId="77777777" w:rsidR="0096015E" w:rsidRPr="00C17899" w:rsidRDefault="0096015E" w:rsidP="00C00682">
            <w:pPr>
              <w:tabs>
                <w:tab w:val="left" w:pos="6480"/>
              </w:tabs>
              <w:jc w:val="both"/>
              <w:rPr>
                <w:rFonts w:ascii="Arial" w:hAnsi="Arial" w:cs="Arial"/>
                <w:sz w:val="22"/>
              </w:rPr>
            </w:pPr>
            <w:r w:rsidRPr="00C17899">
              <w:rPr>
                <w:rFonts w:ascii="Arial" w:hAnsi="Arial" w:cs="Arial"/>
                <w:sz w:val="22"/>
              </w:rPr>
              <w:t>Namibia Training Authority</w:t>
            </w:r>
          </w:p>
        </w:tc>
      </w:tr>
    </w:tbl>
    <w:p w14:paraId="25BDA6AA" w14:textId="77777777" w:rsidR="00293D26" w:rsidRDefault="00293D26" w:rsidP="001615D7">
      <w:pPr>
        <w:jc w:val="both"/>
      </w:pPr>
    </w:p>
    <w:sectPr w:rsidR="00293D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96D9" w14:textId="77777777" w:rsidR="00C21079" w:rsidRDefault="00C21079" w:rsidP="002305B3">
      <w:r>
        <w:separator/>
      </w:r>
    </w:p>
  </w:endnote>
  <w:endnote w:type="continuationSeparator" w:id="0">
    <w:p w14:paraId="22986977" w14:textId="77777777" w:rsidR="00C21079" w:rsidRDefault="00C21079" w:rsidP="0023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3752"/>
      <w:docPartObj>
        <w:docPartGallery w:val="Page Numbers (Bottom of Page)"/>
        <w:docPartUnique/>
      </w:docPartObj>
    </w:sdtPr>
    <w:sdtEndPr>
      <w:rPr>
        <w:noProof/>
      </w:rPr>
    </w:sdtEndPr>
    <w:sdtContent>
      <w:p w14:paraId="13B6963D" w14:textId="488E0293" w:rsidR="002305B3" w:rsidRDefault="002305B3">
        <w:pPr>
          <w:pStyle w:val="Footer"/>
          <w:jc w:val="right"/>
        </w:pPr>
        <w:r>
          <w:fldChar w:fldCharType="begin"/>
        </w:r>
        <w:r>
          <w:instrText xml:space="preserve"> PAGE   \* MERGEFORMAT </w:instrText>
        </w:r>
        <w:r>
          <w:fldChar w:fldCharType="separate"/>
        </w:r>
        <w:r w:rsidR="005B1018">
          <w:rPr>
            <w:noProof/>
          </w:rPr>
          <w:t>1</w:t>
        </w:r>
        <w:r>
          <w:rPr>
            <w:noProof/>
          </w:rPr>
          <w:fldChar w:fldCharType="end"/>
        </w:r>
      </w:p>
    </w:sdtContent>
  </w:sdt>
  <w:p w14:paraId="5EAE6479" w14:textId="77777777" w:rsidR="002305B3" w:rsidRDefault="00230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FAC3" w14:textId="77777777" w:rsidR="00C21079" w:rsidRDefault="00C21079" w:rsidP="002305B3">
      <w:r>
        <w:separator/>
      </w:r>
    </w:p>
  </w:footnote>
  <w:footnote w:type="continuationSeparator" w:id="0">
    <w:p w14:paraId="79C6566C" w14:textId="77777777" w:rsidR="00C21079" w:rsidRDefault="00C21079" w:rsidP="00230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93D74"/>
    <w:multiLevelType w:val="hybridMultilevel"/>
    <w:tmpl w:val="ADD2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86BC6"/>
    <w:multiLevelType w:val="hybridMultilevel"/>
    <w:tmpl w:val="A320B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F6443"/>
    <w:multiLevelType w:val="hybridMultilevel"/>
    <w:tmpl w:val="54D83684"/>
    <w:lvl w:ilvl="0" w:tplc="3F283AD4">
      <w:numFmt w:val="bullet"/>
      <w:lvlText w:val="•"/>
      <w:lvlJc w:val="left"/>
      <w:pPr>
        <w:ind w:left="1485" w:hanging="390"/>
      </w:pPr>
      <w:rPr>
        <w:rFonts w:ascii="Arial" w:eastAsia="Times New Roman"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15:restartNumberingAfterBreak="0">
    <w:nsid w:val="21D76864"/>
    <w:multiLevelType w:val="hybridMultilevel"/>
    <w:tmpl w:val="682A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A962CA"/>
    <w:multiLevelType w:val="multilevel"/>
    <w:tmpl w:val="5A2CC9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9C68ED"/>
    <w:multiLevelType w:val="multilevel"/>
    <w:tmpl w:val="50C60B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09003C"/>
    <w:multiLevelType w:val="multilevel"/>
    <w:tmpl w:val="6C0EBAC4"/>
    <w:lvl w:ilvl="0">
      <w:start w:val="4"/>
      <w:numFmt w:val="decimal"/>
      <w:lvlText w:val="%1"/>
      <w:lvlJc w:val="left"/>
      <w:pPr>
        <w:ind w:left="360" w:hanging="360"/>
      </w:pPr>
      <w:rPr>
        <w:rFonts w:cs="Arial" w:hint="default"/>
      </w:rPr>
    </w:lvl>
    <w:lvl w:ilvl="1">
      <w:start w:val="1"/>
      <w:numFmt w:val="decimal"/>
      <w:lvlText w:val="%1.%2"/>
      <w:lvlJc w:val="left"/>
      <w:pPr>
        <w:ind w:left="4755" w:hanging="360"/>
      </w:pPr>
      <w:rPr>
        <w:rFonts w:cs="Arial" w:hint="default"/>
      </w:rPr>
    </w:lvl>
    <w:lvl w:ilvl="2">
      <w:start w:val="1"/>
      <w:numFmt w:val="decimal"/>
      <w:lvlText w:val="%1.%2.%3"/>
      <w:lvlJc w:val="left"/>
      <w:pPr>
        <w:ind w:left="9510" w:hanging="720"/>
      </w:pPr>
      <w:rPr>
        <w:rFonts w:cs="Arial" w:hint="default"/>
      </w:rPr>
    </w:lvl>
    <w:lvl w:ilvl="3">
      <w:start w:val="1"/>
      <w:numFmt w:val="decimal"/>
      <w:lvlText w:val="%1.%2.%3.%4"/>
      <w:lvlJc w:val="left"/>
      <w:pPr>
        <w:ind w:left="13905" w:hanging="720"/>
      </w:pPr>
      <w:rPr>
        <w:rFonts w:cs="Arial" w:hint="default"/>
      </w:rPr>
    </w:lvl>
    <w:lvl w:ilvl="4">
      <w:start w:val="1"/>
      <w:numFmt w:val="decimal"/>
      <w:lvlText w:val="%1.%2.%3.%4.%5"/>
      <w:lvlJc w:val="left"/>
      <w:pPr>
        <w:ind w:left="18660" w:hanging="1080"/>
      </w:pPr>
      <w:rPr>
        <w:rFonts w:cs="Arial" w:hint="default"/>
      </w:rPr>
    </w:lvl>
    <w:lvl w:ilvl="5">
      <w:start w:val="1"/>
      <w:numFmt w:val="decimal"/>
      <w:lvlText w:val="%1.%2.%3.%4.%5.%6"/>
      <w:lvlJc w:val="left"/>
      <w:pPr>
        <w:ind w:left="23055" w:hanging="1080"/>
      </w:pPr>
      <w:rPr>
        <w:rFonts w:cs="Arial" w:hint="default"/>
      </w:rPr>
    </w:lvl>
    <w:lvl w:ilvl="6">
      <w:start w:val="1"/>
      <w:numFmt w:val="decimal"/>
      <w:lvlText w:val="%1.%2.%3.%4.%5.%6.%7"/>
      <w:lvlJc w:val="left"/>
      <w:pPr>
        <w:ind w:left="27810" w:hanging="1440"/>
      </w:pPr>
      <w:rPr>
        <w:rFonts w:cs="Arial" w:hint="default"/>
      </w:rPr>
    </w:lvl>
    <w:lvl w:ilvl="7">
      <w:start w:val="1"/>
      <w:numFmt w:val="decimal"/>
      <w:lvlText w:val="%1.%2.%3.%4.%5.%6.%7.%8"/>
      <w:lvlJc w:val="left"/>
      <w:pPr>
        <w:ind w:left="32205" w:hanging="1440"/>
      </w:pPr>
      <w:rPr>
        <w:rFonts w:cs="Arial" w:hint="default"/>
      </w:rPr>
    </w:lvl>
    <w:lvl w:ilvl="8">
      <w:start w:val="1"/>
      <w:numFmt w:val="decimal"/>
      <w:lvlText w:val="%1.%2.%3.%4.%5.%6.%7.%8.%9"/>
      <w:lvlJc w:val="left"/>
      <w:pPr>
        <w:ind w:left="-28576" w:hanging="1800"/>
      </w:pPr>
      <w:rPr>
        <w:rFonts w:cs="Arial" w:hint="default"/>
      </w:rPr>
    </w:lvl>
  </w:abstractNum>
  <w:abstractNum w:abstractNumId="9"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5113143E"/>
    <w:multiLevelType w:val="hybridMultilevel"/>
    <w:tmpl w:val="F78409F4"/>
    <w:lvl w:ilvl="0" w:tplc="2B76A170">
      <w:start w:val="1"/>
      <w:numFmt w:val="bullet"/>
      <w:lvlText w:val=""/>
      <w:lvlJc w:val="left"/>
      <w:pPr>
        <w:tabs>
          <w:tab w:val="num" w:pos="1080"/>
        </w:tabs>
        <w:ind w:left="1080" w:hanging="360"/>
      </w:pPr>
      <w:rPr>
        <w:rFonts w:ascii="Symbol" w:hAnsi="Symbol" w:hint="default"/>
      </w:rPr>
    </w:lvl>
    <w:lvl w:ilvl="1" w:tplc="AEC08268">
      <w:start w:val="2"/>
      <w:numFmt w:val="decimal"/>
      <w:lvlText w:val="%2"/>
      <w:lvlJc w:val="right"/>
      <w:pPr>
        <w:tabs>
          <w:tab w:val="num" w:pos="1620"/>
        </w:tabs>
        <w:ind w:left="1620" w:hanging="1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CA6685"/>
    <w:multiLevelType w:val="multilevel"/>
    <w:tmpl w:val="A0067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B87EED"/>
    <w:multiLevelType w:val="hybridMultilevel"/>
    <w:tmpl w:val="1EDC5C74"/>
    <w:lvl w:ilvl="0" w:tplc="15141500">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158BC"/>
    <w:multiLevelType w:val="multilevel"/>
    <w:tmpl w:val="DB76F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E83A50"/>
    <w:multiLevelType w:val="multilevel"/>
    <w:tmpl w:val="B44A30BC"/>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6F393BE6"/>
    <w:multiLevelType w:val="hybridMultilevel"/>
    <w:tmpl w:val="4F221E06"/>
    <w:lvl w:ilvl="0" w:tplc="3F283AD4">
      <w:numFmt w:val="bullet"/>
      <w:lvlText w:val="•"/>
      <w:lvlJc w:val="left"/>
      <w:pPr>
        <w:ind w:left="1485" w:hanging="39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E2E3E"/>
    <w:multiLevelType w:val="multilevel"/>
    <w:tmpl w:val="EE8887A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A72D9E"/>
    <w:multiLevelType w:val="multilevel"/>
    <w:tmpl w:val="A426F5EA"/>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num w:numId="1" w16cid:durableId="957297827">
    <w:abstractNumId w:val="11"/>
  </w:num>
  <w:num w:numId="2" w16cid:durableId="555051341">
    <w:abstractNumId w:val="6"/>
  </w:num>
  <w:num w:numId="3" w16cid:durableId="447286295">
    <w:abstractNumId w:val="4"/>
  </w:num>
  <w:num w:numId="4" w16cid:durableId="1626082864">
    <w:abstractNumId w:val="5"/>
  </w:num>
  <w:num w:numId="5" w16cid:durableId="1786775530">
    <w:abstractNumId w:val="3"/>
  </w:num>
  <w:num w:numId="6" w16cid:durableId="870804559">
    <w:abstractNumId w:val="2"/>
  </w:num>
  <w:num w:numId="7" w16cid:durableId="2112436383">
    <w:abstractNumId w:val="12"/>
  </w:num>
  <w:num w:numId="8" w16cid:durableId="1859613167">
    <w:abstractNumId w:val="15"/>
  </w:num>
  <w:num w:numId="9" w16cid:durableId="616177078">
    <w:abstractNumId w:val="1"/>
  </w:num>
  <w:num w:numId="10" w16cid:durableId="1916471206">
    <w:abstractNumId w:val="10"/>
  </w:num>
  <w:num w:numId="11" w16cid:durableId="1042830350">
    <w:abstractNumId w:val="7"/>
  </w:num>
  <w:num w:numId="12" w16cid:durableId="162086452">
    <w:abstractNumId w:val="16"/>
  </w:num>
  <w:num w:numId="13" w16cid:durableId="1584022413">
    <w:abstractNumId w:val="17"/>
  </w:num>
  <w:num w:numId="14" w16cid:durableId="626475906">
    <w:abstractNumId w:val="9"/>
  </w:num>
  <w:num w:numId="15" w16cid:durableId="1628314280">
    <w:abstractNumId w:val="0"/>
  </w:num>
  <w:num w:numId="16" w16cid:durableId="241641839">
    <w:abstractNumId w:val="13"/>
  </w:num>
  <w:num w:numId="17" w16cid:durableId="1122846810">
    <w:abstractNumId w:val="8"/>
  </w:num>
  <w:num w:numId="18" w16cid:durableId="2022704033">
    <w:abstractNumId w:val="14"/>
  </w:num>
  <w:num w:numId="19" w16cid:durableId="16850150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3B"/>
    <w:rsid w:val="00067140"/>
    <w:rsid w:val="000743DC"/>
    <w:rsid w:val="0008421E"/>
    <w:rsid w:val="00095B80"/>
    <w:rsid w:val="000A016B"/>
    <w:rsid w:val="000A3506"/>
    <w:rsid w:val="00133E61"/>
    <w:rsid w:val="001463AF"/>
    <w:rsid w:val="001615D7"/>
    <w:rsid w:val="001B6CFB"/>
    <w:rsid w:val="002305B3"/>
    <w:rsid w:val="0023453E"/>
    <w:rsid w:val="0026544C"/>
    <w:rsid w:val="00270F3B"/>
    <w:rsid w:val="00276EFE"/>
    <w:rsid w:val="0028389B"/>
    <w:rsid w:val="00293D26"/>
    <w:rsid w:val="00294952"/>
    <w:rsid w:val="002E3266"/>
    <w:rsid w:val="002F3591"/>
    <w:rsid w:val="00363049"/>
    <w:rsid w:val="003730E6"/>
    <w:rsid w:val="003C45D4"/>
    <w:rsid w:val="004A3F28"/>
    <w:rsid w:val="00503135"/>
    <w:rsid w:val="00553B4F"/>
    <w:rsid w:val="00565A5A"/>
    <w:rsid w:val="005845C7"/>
    <w:rsid w:val="00596EA0"/>
    <w:rsid w:val="005B1018"/>
    <w:rsid w:val="005E050F"/>
    <w:rsid w:val="00602312"/>
    <w:rsid w:val="00635BFB"/>
    <w:rsid w:val="00665EB7"/>
    <w:rsid w:val="00685AC6"/>
    <w:rsid w:val="006A6048"/>
    <w:rsid w:val="006C41F0"/>
    <w:rsid w:val="00724AAC"/>
    <w:rsid w:val="00786BBE"/>
    <w:rsid w:val="008B1016"/>
    <w:rsid w:val="008D17F3"/>
    <w:rsid w:val="008D3157"/>
    <w:rsid w:val="008D369E"/>
    <w:rsid w:val="008F2954"/>
    <w:rsid w:val="009239A1"/>
    <w:rsid w:val="0096015E"/>
    <w:rsid w:val="00A9643B"/>
    <w:rsid w:val="00AC42EA"/>
    <w:rsid w:val="00AE29D2"/>
    <w:rsid w:val="00AF283C"/>
    <w:rsid w:val="00B525DE"/>
    <w:rsid w:val="00C21079"/>
    <w:rsid w:val="00C47B5B"/>
    <w:rsid w:val="00C51459"/>
    <w:rsid w:val="00C63EF1"/>
    <w:rsid w:val="00C82311"/>
    <w:rsid w:val="00CE416A"/>
    <w:rsid w:val="00D3192F"/>
    <w:rsid w:val="00D57CD0"/>
    <w:rsid w:val="00D82FF4"/>
    <w:rsid w:val="00DF0B59"/>
    <w:rsid w:val="00E1260D"/>
    <w:rsid w:val="00E658B1"/>
    <w:rsid w:val="00EC3D47"/>
    <w:rsid w:val="00ED79BF"/>
    <w:rsid w:val="00EE756D"/>
    <w:rsid w:val="00F20743"/>
    <w:rsid w:val="00F6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A2635"/>
  <w15:docId w15:val="{F0225786-37AB-4B4D-B261-BC307321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3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9A1"/>
    <w:pPr>
      <w:ind w:left="720"/>
      <w:contextualSpacing/>
    </w:pPr>
  </w:style>
  <w:style w:type="paragraph" w:styleId="Header">
    <w:name w:val="header"/>
    <w:basedOn w:val="Normal"/>
    <w:link w:val="HeaderChar"/>
    <w:uiPriority w:val="99"/>
    <w:unhideWhenUsed/>
    <w:rsid w:val="002305B3"/>
    <w:pPr>
      <w:tabs>
        <w:tab w:val="center" w:pos="4680"/>
        <w:tab w:val="right" w:pos="9360"/>
      </w:tabs>
    </w:pPr>
  </w:style>
  <w:style w:type="character" w:customStyle="1" w:styleId="HeaderChar">
    <w:name w:val="Header Char"/>
    <w:basedOn w:val="DefaultParagraphFont"/>
    <w:link w:val="Header"/>
    <w:uiPriority w:val="99"/>
    <w:rsid w:val="002305B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305B3"/>
    <w:pPr>
      <w:tabs>
        <w:tab w:val="center" w:pos="4680"/>
        <w:tab w:val="right" w:pos="9360"/>
      </w:tabs>
    </w:pPr>
  </w:style>
  <w:style w:type="character" w:customStyle="1" w:styleId="FooterChar">
    <w:name w:val="Footer Char"/>
    <w:basedOn w:val="DefaultParagraphFont"/>
    <w:link w:val="Footer"/>
    <w:uiPriority w:val="99"/>
    <w:rsid w:val="002305B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84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1E"/>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6544C"/>
    <w:rPr>
      <w:sz w:val="16"/>
      <w:szCs w:val="16"/>
    </w:rPr>
  </w:style>
  <w:style w:type="paragraph" w:styleId="CommentText">
    <w:name w:val="annotation text"/>
    <w:basedOn w:val="Normal"/>
    <w:link w:val="CommentTextChar"/>
    <w:uiPriority w:val="99"/>
    <w:semiHidden/>
    <w:unhideWhenUsed/>
    <w:rsid w:val="0026544C"/>
    <w:rPr>
      <w:sz w:val="20"/>
      <w:szCs w:val="20"/>
    </w:rPr>
  </w:style>
  <w:style w:type="character" w:customStyle="1" w:styleId="CommentTextChar">
    <w:name w:val="Comment Text Char"/>
    <w:basedOn w:val="DefaultParagraphFont"/>
    <w:link w:val="CommentText"/>
    <w:uiPriority w:val="99"/>
    <w:semiHidden/>
    <w:rsid w:val="0026544C"/>
    <w:rPr>
      <w:rFonts w:ascii="Times New Roman" w:eastAsia="Times New Roman" w:hAnsi="Times New Roman" w:cs="Times New Roman"/>
      <w:sz w:val="20"/>
      <w:szCs w:val="20"/>
      <w:lang w:val="en-GB"/>
    </w:rPr>
  </w:style>
  <w:style w:type="paragraph" w:styleId="Revision">
    <w:name w:val="Revision"/>
    <w:hidden/>
    <w:uiPriority w:val="99"/>
    <w:semiHidden/>
    <w:rsid w:val="00DF0B59"/>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F0B59"/>
    <w:rPr>
      <w:color w:val="0000FF" w:themeColor="hyperlink"/>
      <w:u w:val="single"/>
    </w:rPr>
  </w:style>
  <w:style w:type="character" w:styleId="UnresolvedMention">
    <w:name w:val="Unresolved Mention"/>
    <w:basedOn w:val="DefaultParagraphFont"/>
    <w:uiPriority w:val="99"/>
    <w:semiHidden/>
    <w:unhideWhenUsed/>
    <w:rsid w:val="00DF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755</Words>
  <Characters>4750</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2025-11-03T06:33:00Z</dcterms:created>
  <dcterms:modified xsi:type="dcterms:W3CDTF">2025-11-03T06:33:00Z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000d25b4-0d28-43e1-a27b-f5fbbed36c2b</vt:lpwstr>
  </property>
</Properties>
</file>