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5B1206" w:rsidRPr="00AE59C7" w14:paraId="403A5713" w14:textId="77777777" w:rsidTr="006E3BA9">
        <w:tc>
          <w:tcPr>
            <w:tcW w:w="1728" w:type="dxa"/>
          </w:tcPr>
          <w:p w14:paraId="0E8A1CF7" w14:textId="77777777" w:rsidR="005B1206" w:rsidRPr="00AE59C7" w:rsidRDefault="005B1206" w:rsidP="006E3BA9">
            <w:pPr>
              <w:tabs>
                <w:tab w:val="left" w:pos="6480"/>
              </w:tabs>
              <w:rPr>
                <w:rFonts w:ascii="Arial" w:hAnsi="Arial"/>
                <w:b/>
                <w:sz w:val="28"/>
              </w:rPr>
            </w:pPr>
          </w:p>
        </w:tc>
        <w:tc>
          <w:tcPr>
            <w:tcW w:w="5760" w:type="dxa"/>
          </w:tcPr>
          <w:p w14:paraId="6385F75C" w14:textId="77777777" w:rsidR="005B1206" w:rsidRPr="00AE59C7" w:rsidRDefault="005B1206" w:rsidP="006E3BA9">
            <w:pPr>
              <w:tabs>
                <w:tab w:val="left" w:pos="6480"/>
              </w:tabs>
              <w:jc w:val="right"/>
              <w:rPr>
                <w:rFonts w:ascii="Arial" w:hAnsi="Arial"/>
                <w:b/>
                <w:sz w:val="28"/>
              </w:rPr>
            </w:pPr>
            <w:r w:rsidRPr="00AE59C7">
              <w:rPr>
                <w:rFonts w:ascii="Arial" w:hAnsi="Arial"/>
                <w:b/>
                <w:sz w:val="28"/>
              </w:rPr>
              <w:t>Unit ID:</w:t>
            </w:r>
          </w:p>
        </w:tc>
        <w:tc>
          <w:tcPr>
            <w:tcW w:w="1980" w:type="dxa"/>
          </w:tcPr>
          <w:p w14:paraId="256F7724" w14:textId="77777777" w:rsidR="005B1206" w:rsidRPr="00AE59C7" w:rsidRDefault="005B1206" w:rsidP="006E3BA9">
            <w:pPr>
              <w:tabs>
                <w:tab w:val="left" w:pos="6480"/>
              </w:tabs>
              <w:rPr>
                <w:rFonts w:ascii="Arial" w:hAnsi="Arial"/>
                <w:b/>
                <w:sz w:val="28"/>
              </w:rPr>
            </w:pPr>
            <w:r w:rsidRPr="00AE59C7">
              <w:rPr>
                <w:rFonts w:ascii="Arial" w:hAnsi="Arial"/>
                <w:b/>
                <w:sz w:val="28"/>
              </w:rPr>
              <w:t>250</w:t>
            </w:r>
          </w:p>
        </w:tc>
      </w:tr>
      <w:tr w:rsidR="005B1206" w:rsidRPr="00AE59C7" w14:paraId="47D831F8" w14:textId="77777777" w:rsidTr="006E3BA9">
        <w:tc>
          <w:tcPr>
            <w:tcW w:w="1728" w:type="dxa"/>
          </w:tcPr>
          <w:p w14:paraId="192B5A2F" w14:textId="77777777" w:rsidR="005B1206" w:rsidRPr="00AE59C7" w:rsidRDefault="005B1206" w:rsidP="006E3BA9">
            <w:pPr>
              <w:tabs>
                <w:tab w:val="left" w:pos="6480"/>
              </w:tabs>
              <w:rPr>
                <w:rFonts w:ascii="Arial" w:hAnsi="Arial"/>
                <w:sz w:val="22"/>
              </w:rPr>
            </w:pPr>
            <w:r w:rsidRPr="00AE59C7">
              <w:rPr>
                <w:rFonts w:ascii="Arial" w:hAnsi="Arial"/>
                <w:b/>
                <w:sz w:val="28"/>
              </w:rPr>
              <w:t>Domain</w:t>
            </w:r>
          </w:p>
        </w:tc>
        <w:tc>
          <w:tcPr>
            <w:tcW w:w="5760" w:type="dxa"/>
          </w:tcPr>
          <w:p w14:paraId="2F2F6E3B" w14:textId="4934E026" w:rsidR="005B1206" w:rsidRPr="00AE59C7" w:rsidRDefault="005B1206" w:rsidP="006E3BA9">
            <w:pPr>
              <w:tabs>
                <w:tab w:val="left" w:pos="6480"/>
              </w:tabs>
              <w:jc w:val="center"/>
              <w:rPr>
                <w:rFonts w:ascii="Arial" w:hAnsi="Arial"/>
                <w:sz w:val="22"/>
              </w:rPr>
            </w:pPr>
            <w:r w:rsidRPr="00AE59C7">
              <w:rPr>
                <w:rFonts w:ascii="Arial" w:hAnsi="Arial"/>
                <w:b/>
                <w:sz w:val="28"/>
              </w:rPr>
              <w:t>METAL FABRICATION-</w:t>
            </w:r>
            <w:r w:rsidR="006E685F">
              <w:rPr>
                <w:rFonts w:ascii="Arial" w:hAnsi="Arial"/>
                <w:b/>
                <w:sz w:val="28"/>
              </w:rPr>
              <w:t xml:space="preserve"> WELDING</w:t>
            </w:r>
          </w:p>
        </w:tc>
        <w:tc>
          <w:tcPr>
            <w:tcW w:w="1980" w:type="dxa"/>
          </w:tcPr>
          <w:p w14:paraId="49A486E7" w14:textId="77777777" w:rsidR="005B1206" w:rsidRPr="00AE59C7" w:rsidRDefault="005B1206" w:rsidP="006E3BA9">
            <w:pPr>
              <w:tabs>
                <w:tab w:val="left" w:pos="6480"/>
              </w:tabs>
              <w:rPr>
                <w:rFonts w:ascii="Arial" w:hAnsi="Arial"/>
                <w:sz w:val="22"/>
              </w:rPr>
            </w:pPr>
          </w:p>
        </w:tc>
      </w:tr>
      <w:tr w:rsidR="005B1206" w:rsidRPr="00AE59C7" w14:paraId="40A5514D" w14:textId="77777777" w:rsidTr="006E3BA9">
        <w:tc>
          <w:tcPr>
            <w:tcW w:w="1728" w:type="dxa"/>
          </w:tcPr>
          <w:p w14:paraId="4C01E011" w14:textId="77777777" w:rsidR="005B1206" w:rsidRPr="00AE59C7" w:rsidRDefault="005B1206" w:rsidP="006E3BA9">
            <w:pPr>
              <w:tabs>
                <w:tab w:val="left" w:pos="6480"/>
              </w:tabs>
              <w:rPr>
                <w:rFonts w:ascii="Arial" w:hAnsi="Arial"/>
                <w:sz w:val="22"/>
              </w:rPr>
            </w:pPr>
            <w:r w:rsidRPr="00AE59C7">
              <w:rPr>
                <w:rFonts w:ascii="Arial" w:hAnsi="Arial"/>
                <w:b/>
                <w:sz w:val="28"/>
              </w:rPr>
              <w:t>Title:</w:t>
            </w:r>
          </w:p>
        </w:tc>
        <w:tc>
          <w:tcPr>
            <w:tcW w:w="5760" w:type="dxa"/>
          </w:tcPr>
          <w:p w14:paraId="7EFDD85E" w14:textId="2F670EB5" w:rsidR="005B1206" w:rsidRPr="00AE59C7" w:rsidRDefault="006C6168" w:rsidP="006E3BA9">
            <w:pPr>
              <w:tabs>
                <w:tab w:val="left" w:pos="6480"/>
              </w:tabs>
              <w:jc w:val="center"/>
              <w:rPr>
                <w:rFonts w:ascii="Arial" w:hAnsi="Arial"/>
                <w:sz w:val="22"/>
              </w:rPr>
            </w:pPr>
            <w:r>
              <w:rPr>
                <w:rFonts w:ascii="Arial" w:hAnsi="Arial"/>
                <w:b/>
                <w:sz w:val="28"/>
              </w:rPr>
              <w:t xml:space="preserve">Interpret and </w:t>
            </w:r>
            <w:r w:rsidR="00822CB1">
              <w:rPr>
                <w:rFonts w:ascii="Arial" w:hAnsi="Arial"/>
                <w:b/>
                <w:sz w:val="28"/>
              </w:rPr>
              <w:t>D</w:t>
            </w:r>
            <w:r w:rsidR="005B1206" w:rsidRPr="00AE59C7">
              <w:rPr>
                <w:rFonts w:ascii="Arial" w:hAnsi="Arial"/>
                <w:b/>
                <w:sz w:val="28"/>
              </w:rPr>
              <w:t>raw</w:t>
            </w:r>
            <w:r w:rsidR="00DC00C2">
              <w:rPr>
                <w:rFonts w:ascii="Arial" w:hAnsi="Arial"/>
                <w:b/>
                <w:sz w:val="28"/>
              </w:rPr>
              <w:t xml:space="preserve"> </w:t>
            </w:r>
            <w:r w:rsidR="005B1206" w:rsidRPr="00AE59C7">
              <w:rPr>
                <w:rFonts w:ascii="Arial" w:hAnsi="Arial"/>
                <w:b/>
                <w:sz w:val="28"/>
              </w:rPr>
              <w:t>engineering drawings as part of metal fabrication operations</w:t>
            </w:r>
          </w:p>
        </w:tc>
        <w:tc>
          <w:tcPr>
            <w:tcW w:w="1980" w:type="dxa"/>
          </w:tcPr>
          <w:p w14:paraId="6B629970" w14:textId="77777777" w:rsidR="005B1206" w:rsidRPr="00AE59C7" w:rsidRDefault="005B1206" w:rsidP="006E3BA9">
            <w:pPr>
              <w:tabs>
                <w:tab w:val="left" w:pos="6480"/>
              </w:tabs>
              <w:rPr>
                <w:rFonts w:ascii="Arial" w:hAnsi="Arial"/>
                <w:sz w:val="22"/>
              </w:rPr>
            </w:pPr>
          </w:p>
        </w:tc>
      </w:tr>
      <w:tr w:rsidR="005B1206" w:rsidRPr="00AE59C7" w14:paraId="285BAC0D" w14:textId="77777777" w:rsidTr="006E3BA9">
        <w:tc>
          <w:tcPr>
            <w:tcW w:w="1728" w:type="dxa"/>
          </w:tcPr>
          <w:p w14:paraId="212CDB4E" w14:textId="77777777" w:rsidR="005B1206" w:rsidRPr="00AE59C7" w:rsidRDefault="005B1206" w:rsidP="006E3BA9">
            <w:pPr>
              <w:tabs>
                <w:tab w:val="left" w:pos="6480"/>
              </w:tabs>
              <w:rPr>
                <w:rFonts w:ascii="Arial" w:hAnsi="Arial"/>
                <w:sz w:val="22"/>
              </w:rPr>
            </w:pPr>
            <w:r w:rsidRPr="00AE59C7">
              <w:rPr>
                <w:rFonts w:ascii="Arial" w:hAnsi="Arial"/>
                <w:b/>
                <w:sz w:val="28"/>
              </w:rPr>
              <w:t>Level: 3</w:t>
            </w:r>
          </w:p>
        </w:tc>
        <w:tc>
          <w:tcPr>
            <w:tcW w:w="5760" w:type="dxa"/>
          </w:tcPr>
          <w:p w14:paraId="50E5FB21" w14:textId="77777777" w:rsidR="005B1206" w:rsidRPr="00AE59C7" w:rsidRDefault="005B1206" w:rsidP="006E3BA9">
            <w:pPr>
              <w:tabs>
                <w:tab w:val="left" w:pos="6480"/>
              </w:tabs>
              <w:rPr>
                <w:rFonts w:ascii="Arial" w:hAnsi="Arial"/>
                <w:sz w:val="22"/>
              </w:rPr>
            </w:pPr>
          </w:p>
        </w:tc>
        <w:tc>
          <w:tcPr>
            <w:tcW w:w="1980" w:type="dxa"/>
          </w:tcPr>
          <w:p w14:paraId="21DFF8E2" w14:textId="77777777" w:rsidR="005B1206" w:rsidRPr="00AE59C7" w:rsidRDefault="005B1206" w:rsidP="006E3BA9">
            <w:pPr>
              <w:tabs>
                <w:tab w:val="left" w:pos="6480"/>
              </w:tabs>
              <w:rPr>
                <w:rFonts w:ascii="Arial" w:hAnsi="Arial"/>
                <w:sz w:val="22"/>
              </w:rPr>
            </w:pPr>
            <w:r w:rsidRPr="00AE59C7">
              <w:rPr>
                <w:rFonts w:ascii="Arial" w:hAnsi="Arial"/>
                <w:b/>
                <w:sz w:val="28"/>
              </w:rPr>
              <w:t>Credits: 4</w:t>
            </w:r>
          </w:p>
        </w:tc>
      </w:tr>
    </w:tbl>
    <w:p w14:paraId="5FE4402B" w14:textId="77777777" w:rsidR="005B1206" w:rsidRPr="00AE59C7" w:rsidRDefault="005B1206" w:rsidP="005B1206">
      <w:pPr>
        <w:tabs>
          <w:tab w:val="left" w:pos="6480"/>
        </w:tabs>
        <w:rPr>
          <w:rFonts w:ascii="Arial" w:hAnsi="Arial" w:cs="Arial"/>
          <w:sz w:val="22"/>
        </w:rPr>
      </w:pPr>
    </w:p>
    <w:p w14:paraId="527E9C78" w14:textId="77777777" w:rsidR="005B1206" w:rsidRPr="00AE59C7" w:rsidRDefault="005B1206" w:rsidP="005B1206">
      <w:pPr>
        <w:tabs>
          <w:tab w:val="left" w:pos="6480"/>
        </w:tabs>
        <w:rPr>
          <w:rFonts w:ascii="Arial" w:hAnsi="Arial" w:cs="Arial"/>
          <w:sz w:val="22"/>
        </w:rPr>
      </w:pPr>
    </w:p>
    <w:p w14:paraId="5E45822E" w14:textId="77777777" w:rsidR="005B1206" w:rsidRPr="00AE59C7" w:rsidRDefault="005B1206" w:rsidP="005B1206">
      <w:pPr>
        <w:tabs>
          <w:tab w:val="left" w:pos="6480"/>
        </w:tabs>
        <w:rPr>
          <w:rFonts w:ascii="Arial" w:hAnsi="Arial" w:cs="Arial"/>
          <w:b/>
          <w:sz w:val="22"/>
          <w:u w:val="single"/>
        </w:rPr>
      </w:pPr>
      <w:r w:rsidRPr="00AE59C7">
        <w:rPr>
          <w:rFonts w:ascii="Arial" w:hAnsi="Arial" w:cs="Arial"/>
          <w:b/>
          <w:sz w:val="22"/>
          <w:u w:val="single"/>
        </w:rPr>
        <w:t>Purpose</w:t>
      </w:r>
    </w:p>
    <w:p w14:paraId="2BA00FB4" w14:textId="77777777" w:rsidR="005B1206" w:rsidRPr="00AE59C7" w:rsidRDefault="005B1206" w:rsidP="005B1206">
      <w:pPr>
        <w:tabs>
          <w:tab w:val="left" w:pos="6480"/>
        </w:tabs>
        <w:rPr>
          <w:rFonts w:ascii="Arial" w:hAnsi="Arial" w:cs="Arial"/>
          <w:sz w:val="22"/>
        </w:rPr>
      </w:pPr>
    </w:p>
    <w:p w14:paraId="368742EF" w14:textId="501E86CA" w:rsidR="008D3566" w:rsidRDefault="008D3566" w:rsidP="008D3566">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1B5EEC">
        <w:rPr>
          <w:rFonts w:ascii="Arial" w:hAnsi="Arial" w:cs="Arial"/>
          <w:sz w:val="22"/>
          <w:szCs w:val="22"/>
          <w:lang w:val="en-US"/>
        </w:rPr>
        <w:t>i</w:t>
      </w:r>
      <w:r w:rsidRPr="008D3566">
        <w:rPr>
          <w:rFonts w:ascii="Arial" w:hAnsi="Arial" w:cs="Arial"/>
          <w:sz w:val="22"/>
          <w:szCs w:val="22"/>
          <w:lang w:val="en-US"/>
        </w:rPr>
        <w:t>nterpret and draw basic engineering drawings and sketches as part of metal fabrication operations</w:t>
      </w:r>
      <w:r w:rsidRPr="00476111">
        <w:rPr>
          <w:rFonts w:ascii="Arial" w:hAnsi="Arial" w:cs="Arial"/>
          <w:sz w:val="22"/>
          <w:szCs w:val="22"/>
          <w:lang w:val="en-US"/>
        </w:rPr>
        <w:t xml:space="preserve">. People credited with this unit standard </w:t>
      </w:r>
      <w:r w:rsidR="00F874CE">
        <w:rPr>
          <w:rFonts w:ascii="Arial" w:hAnsi="Arial" w:cs="Arial"/>
          <w:sz w:val="22"/>
          <w:szCs w:val="22"/>
          <w:lang w:val="en-US"/>
        </w:rPr>
        <w:t xml:space="preserve">can </w:t>
      </w:r>
      <w:r>
        <w:rPr>
          <w:rFonts w:ascii="Arial" w:hAnsi="Arial" w:cs="Arial"/>
          <w:sz w:val="22"/>
          <w:szCs w:val="22"/>
          <w:lang w:val="en-US"/>
        </w:rPr>
        <w:t>i</w:t>
      </w:r>
      <w:r w:rsidRPr="008D3566">
        <w:rPr>
          <w:rFonts w:ascii="Arial" w:hAnsi="Arial" w:cs="Arial"/>
          <w:sz w:val="22"/>
          <w:szCs w:val="22"/>
          <w:lang w:val="en-US"/>
        </w:rPr>
        <w:t>nterpret basic en</w:t>
      </w:r>
      <w:r>
        <w:rPr>
          <w:rFonts w:ascii="Arial" w:hAnsi="Arial" w:cs="Arial"/>
          <w:sz w:val="22"/>
          <w:szCs w:val="22"/>
          <w:lang w:val="en-US"/>
        </w:rPr>
        <w:t xml:space="preserve">gineering </w:t>
      </w:r>
      <w:r w:rsidR="00822740">
        <w:rPr>
          <w:rFonts w:ascii="Arial" w:hAnsi="Arial" w:cs="Arial"/>
          <w:sz w:val="22"/>
          <w:szCs w:val="22"/>
          <w:lang w:val="en-US"/>
        </w:rPr>
        <w:t>drawings and</w:t>
      </w:r>
      <w:r w:rsidR="009C3118">
        <w:rPr>
          <w:rFonts w:ascii="Arial" w:hAnsi="Arial" w:cs="Arial"/>
          <w:sz w:val="22"/>
          <w:szCs w:val="22"/>
          <w:lang w:val="en-US"/>
        </w:rPr>
        <w:t xml:space="preserve"> </w:t>
      </w:r>
      <w:r w:rsidR="00F16B2B">
        <w:rPr>
          <w:rFonts w:ascii="Arial" w:hAnsi="Arial" w:cs="Arial"/>
          <w:sz w:val="22"/>
          <w:szCs w:val="22"/>
          <w:lang w:val="en-US"/>
        </w:rPr>
        <w:t xml:space="preserve">sketches </w:t>
      </w:r>
      <w:r>
        <w:rPr>
          <w:rFonts w:ascii="Arial" w:hAnsi="Arial" w:cs="Arial"/>
          <w:sz w:val="22"/>
          <w:szCs w:val="22"/>
          <w:lang w:val="en-US"/>
        </w:rPr>
        <w:t>as well as d</w:t>
      </w:r>
      <w:r w:rsidRPr="008D3566">
        <w:rPr>
          <w:rFonts w:ascii="Arial" w:hAnsi="Arial" w:cs="Arial"/>
          <w:sz w:val="22"/>
          <w:szCs w:val="22"/>
          <w:lang w:val="en-US"/>
        </w:rPr>
        <w:t xml:space="preserve">raw basic engineering </w:t>
      </w:r>
      <w:r w:rsidR="00F16B2B" w:rsidRPr="008D3566">
        <w:rPr>
          <w:rFonts w:ascii="Arial" w:hAnsi="Arial" w:cs="Arial"/>
          <w:sz w:val="22"/>
          <w:szCs w:val="22"/>
          <w:lang w:val="en-US"/>
        </w:rPr>
        <w:t>drawings</w:t>
      </w:r>
      <w:r w:rsidR="009C3118">
        <w:rPr>
          <w:rFonts w:ascii="Arial" w:hAnsi="Arial" w:cs="Arial"/>
          <w:sz w:val="22"/>
          <w:szCs w:val="22"/>
          <w:lang w:val="en-US"/>
        </w:rPr>
        <w:t>,</w:t>
      </w:r>
      <w:r w:rsidRPr="008D3566">
        <w:rPr>
          <w:rFonts w:ascii="Arial" w:hAnsi="Arial" w:cs="Arial"/>
          <w:sz w:val="22"/>
          <w:szCs w:val="22"/>
          <w:lang w:val="en-US"/>
        </w:rPr>
        <w:t xml:space="preserve"> </w:t>
      </w:r>
      <w:r w:rsidR="00F16B2B" w:rsidRPr="008D3566">
        <w:rPr>
          <w:rFonts w:ascii="Arial" w:hAnsi="Arial" w:cs="Arial"/>
          <w:sz w:val="22"/>
          <w:szCs w:val="22"/>
          <w:lang w:val="en-US"/>
        </w:rPr>
        <w:t>sketches</w:t>
      </w:r>
      <w:r w:rsidR="009C3118">
        <w:rPr>
          <w:rFonts w:ascii="Arial" w:hAnsi="Arial" w:cs="Arial"/>
          <w:sz w:val="22"/>
          <w:szCs w:val="22"/>
          <w:lang w:val="en-US"/>
        </w:rPr>
        <w:t>.</w:t>
      </w:r>
    </w:p>
    <w:p w14:paraId="7E1F9CCB" w14:textId="77777777" w:rsidR="008D3566" w:rsidRDefault="008D3566" w:rsidP="008D3566">
      <w:pPr>
        <w:autoSpaceDE w:val="0"/>
        <w:autoSpaceDN w:val="0"/>
        <w:adjustRightInd w:val="0"/>
        <w:jc w:val="both"/>
        <w:rPr>
          <w:rFonts w:ascii="Arial" w:hAnsi="Arial" w:cs="Arial"/>
          <w:sz w:val="22"/>
          <w:szCs w:val="22"/>
          <w:lang w:val="en-US"/>
        </w:rPr>
      </w:pPr>
    </w:p>
    <w:p w14:paraId="1DCF0D03" w14:textId="77777777" w:rsidR="008D3566" w:rsidRDefault="008D3566" w:rsidP="008D3566">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w:t>
      </w:r>
      <w:r w:rsidR="006B5387">
        <w:rPr>
          <w:rFonts w:ascii="Arial" w:hAnsi="Arial" w:cs="Arial"/>
          <w:sz w:val="22"/>
          <w:szCs w:val="22"/>
          <w:lang w:val="en-US"/>
        </w:rPr>
        <w:t>orks as Welders</w:t>
      </w:r>
      <w:r w:rsidR="000D2EC6">
        <w:rPr>
          <w:rFonts w:ascii="Arial" w:hAnsi="Arial" w:cs="Arial"/>
          <w:sz w:val="22"/>
          <w:szCs w:val="22"/>
          <w:lang w:val="en-US"/>
        </w:rPr>
        <w:t>.</w:t>
      </w:r>
    </w:p>
    <w:p w14:paraId="2B32E9E8" w14:textId="77777777" w:rsidR="005B1206" w:rsidRPr="00AE59C7" w:rsidRDefault="005B1206" w:rsidP="005B1206">
      <w:pPr>
        <w:keepNext/>
        <w:tabs>
          <w:tab w:val="left" w:pos="6480"/>
        </w:tabs>
        <w:jc w:val="both"/>
        <w:outlineLvl w:val="0"/>
        <w:rPr>
          <w:rFonts w:ascii="Arial" w:hAnsi="Arial" w:cs="Arial"/>
          <w:sz w:val="22"/>
        </w:rPr>
      </w:pPr>
    </w:p>
    <w:p w14:paraId="5B443D80" w14:textId="77777777" w:rsidR="005B1206" w:rsidRPr="00AE59C7" w:rsidRDefault="005B1206" w:rsidP="005B1206">
      <w:pPr>
        <w:keepNext/>
        <w:tabs>
          <w:tab w:val="left" w:pos="6480"/>
        </w:tabs>
        <w:jc w:val="both"/>
        <w:outlineLvl w:val="0"/>
        <w:rPr>
          <w:rFonts w:ascii="Arial" w:hAnsi="Arial" w:cs="Arial"/>
          <w:sz w:val="22"/>
        </w:rPr>
      </w:pPr>
    </w:p>
    <w:p w14:paraId="63F837A2" w14:textId="77777777" w:rsidR="005B1206" w:rsidRPr="00AE59C7" w:rsidRDefault="005B1206" w:rsidP="005B1206">
      <w:pPr>
        <w:keepNext/>
        <w:tabs>
          <w:tab w:val="left" w:pos="6480"/>
        </w:tabs>
        <w:jc w:val="both"/>
        <w:outlineLvl w:val="0"/>
        <w:rPr>
          <w:rFonts w:ascii="Arial" w:hAnsi="Arial" w:cs="Arial"/>
          <w:b/>
          <w:sz w:val="22"/>
          <w:u w:val="single"/>
        </w:rPr>
      </w:pPr>
      <w:r w:rsidRPr="00AE59C7">
        <w:rPr>
          <w:rFonts w:ascii="Arial" w:hAnsi="Arial" w:cs="Arial"/>
          <w:b/>
          <w:sz w:val="22"/>
          <w:u w:val="single"/>
        </w:rPr>
        <w:t>Special Notes</w:t>
      </w:r>
    </w:p>
    <w:p w14:paraId="447B1D6A" w14:textId="77777777" w:rsidR="005B1206" w:rsidRPr="00AE59C7" w:rsidRDefault="005B1206" w:rsidP="005B1206">
      <w:pPr>
        <w:rPr>
          <w:rFonts w:ascii="Arial" w:hAnsi="Arial" w:cs="Arial"/>
        </w:rPr>
      </w:pPr>
    </w:p>
    <w:p w14:paraId="42244400" w14:textId="77777777" w:rsidR="005B1206" w:rsidRPr="00AE59C7" w:rsidRDefault="005B1206" w:rsidP="005B1206">
      <w:pPr>
        <w:numPr>
          <w:ilvl w:val="0"/>
          <w:numId w:val="4"/>
        </w:numPr>
        <w:rPr>
          <w:rFonts w:ascii="Arial" w:hAnsi="Arial" w:cs="Arial"/>
          <w:sz w:val="22"/>
          <w:lang w:val="en-US"/>
        </w:rPr>
      </w:pPr>
      <w:r w:rsidRPr="00AE59C7">
        <w:rPr>
          <w:rFonts w:ascii="Arial" w:hAnsi="Arial" w:cs="Arial"/>
          <w:sz w:val="22"/>
          <w:lang w:val="en-US"/>
        </w:rPr>
        <w:t>Entry information</w:t>
      </w:r>
    </w:p>
    <w:p w14:paraId="04517B56" w14:textId="77777777" w:rsidR="005B1206" w:rsidRPr="00AE59C7" w:rsidRDefault="005B1206" w:rsidP="005B1206">
      <w:pPr>
        <w:rPr>
          <w:rFonts w:ascii="Arial" w:hAnsi="Arial" w:cs="Arial"/>
          <w:sz w:val="22"/>
          <w:lang w:val="en-US"/>
        </w:rPr>
      </w:pPr>
    </w:p>
    <w:p w14:paraId="44F542B9" w14:textId="77777777" w:rsidR="005B1206" w:rsidRDefault="005B1206" w:rsidP="005B1206">
      <w:pPr>
        <w:ind w:left="720"/>
        <w:rPr>
          <w:rFonts w:ascii="Arial" w:hAnsi="Arial" w:cs="Arial"/>
          <w:sz w:val="22"/>
          <w:lang w:val="en-US"/>
        </w:rPr>
      </w:pPr>
      <w:r w:rsidRPr="00AE59C7">
        <w:rPr>
          <w:rFonts w:ascii="Arial" w:hAnsi="Arial" w:cs="Arial"/>
          <w:sz w:val="22"/>
          <w:lang w:val="en-US"/>
        </w:rPr>
        <w:t>Prerequisite:</w:t>
      </w:r>
    </w:p>
    <w:p w14:paraId="58B051EB" w14:textId="06862422" w:rsidR="00F874CE" w:rsidRDefault="00F874CE" w:rsidP="005B1206">
      <w:pPr>
        <w:ind w:left="720"/>
        <w:rPr>
          <w:rFonts w:ascii="Arial" w:hAnsi="Arial" w:cs="Arial"/>
          <w:sz w:val="22"/>
          <w:lang w:val="en-US"/>
        </w:rPr>
      </w:pPr>
      <w:r>
        <w:rPr>
          <w:rFonts w:ascii="Arial" w:hAnsi="Arial" w:cs="Arial"/>
          <w:sz w:val="22"/>
          <w:lang w:val="en-US"/>
        </w:rPr>
        <w:t>-None</w:t>
      </w:r>
    </w:p>
    <w:p w14:paraId="702896B7" w14:textId="77777777" w:rsidR="005B1206" w:rsidRDefault="005B1206" w:rsidP="00F874CE">
      <w:pPr>
        <w:rPr>
          <w:rFonts w:ascii="Arial" w:hAnsi="Arial" w:cs="Arial"/>
          <w:i/>
          <w:sz w:val="22"/>
        </w:rPr>
      </w:pPr>
    </w:p>
    <w:p w14:paraId="602AD015" w14:textId="77777777" w:rsidR="00F16B2B" w:rsidRPr="00F16B2B" w:rsidRDefault="00F16B2B" w:rsidP="00F16B2B">
      <w:pPr>
        <w:ind w:left="1440"/>
        <w:rPr>
          <w:rFonts w:ascii="Arial" w:hAnsi="Arial" w:cs="Arial"/>
          <w:i/>
          <w:sz w:val="22"/>
        </w:rPr>
      </w:pPr>
    </w:p>
    <w:p w14:paraId="1EB62C18" w14:textId="69E1502C" w:rsidR="00252167" w:rsidRDefault="005B1206" w:rsidP="009A2671">
      <w:pPr>
        <w:numPr>
          <w:ilvl w:val="1"/>
          <w:numId w:val="2"/>
        </w:numPr>
        <w:jc w:val="both"/>
        <w:rPr>
          <w:rFonts w:ascii="Arial" w:hAnsi="Arial" w:cs="Arial"/>
          <w:sz w:val="22"/>
          <w:lang w:val="en-US"/>
        </w:rPr>
      </w:pPr>
      <w:r w:rsidRPr="00AE59C7">
        <w:rPr>
          <w:rFonts w:ascii="Arial" w:hAnsi="Arial" w:cs="Arial"/>
          <w:sz w:val="22"/>
          <w:lang w:val="en-US"/>
        </w:rPr>
        <w:t>To demonstrate competence, at a minimum, evidence is requ</w:t>
      </w:r>
      <w:r w:rsidR="005F50A5">
        <w:rPr>
          <w:rFonts w:ascii="Arial" w:hAnsi="Arial" w:cs="Arial"/>
          <w:sz w:val="22"/>
          <w:lang w:val="en-US"/>
        </w:rPr>
        <w:t xml:space="preserve">ired of interpreting and </w:t>
      </w:r>
      <w:r w:rsidR="00822740">
        <w:rPr>
          <w:rFonts w:ascii="Arial" w:hAnsi="Arial" w:cs="Arial"/>
          <w:sz w:val="22"/>
          <w:lang w:val="en-US"/>
        </w:rPr>
        <w:t>drawing</w:t>
      </w:r>
      <w:r w:rsidRPr="00AE59C7">
        <w:rPr>
          <w:rFonts w:ascii="Arial" w:hAnsi="Arial" w:cs="Arial"/>
          <w:sz w:val="22"/>
          <w:lang w:val="en-US"/>
        </w:rPr>
        <w:t xml:space="preserve"> basic engineering drawings </w:t>
      </w:r>
      <w:r w:rsidR="00922E0A">
        <w:rPr>
          <w:rFonts w:ascii="Arial" w:hAnsi="Arial" w:cs="Arial"/>
          <w:sz w:val="22"/>
          <w:lang w:val="en-US"/>
        </w:rPr>
        <w:t>for</w:t>
      </w:r>
      <w:r w:rsidRPr="00AE59C7">
        <w:rPr>
          <w:rFonts w:ascii="Arial" w:hAnsi="Arial" w:cs="Arial"/>
          <w:sz w:val="22"/>
          <w:lang w:val="en-US"/>
        </w:rPr>
        <w:t xml:space="preserve"> different projects. These tasks should be performed ensuring</w:t>
      </w:r>
      <w:r w:rsidR="00B75873">
        <w:rPr>
          <w:rFonts w:ascii="Arial" w:hAnsi="Arial" w:cs="Arial"/>
          <w:sz w:val="22"/>
          <w:lang w:val="en-US"/>
        </w:rPr>
        <w:t>;</w:t>
      </w:r>
      <w:r w:rsidRPr="00AE59C7">
        <w:rPr>
          <w:rFonts w:ascii="Arial" w:hAnsi="Arial" w:cs="Arial"/>
          <w:sz w:val="22"/>
          <w:lang w:val="en-US"/>
        </w:rPr>
        <w:t xml:space="preserve"> correct identification of requirements and finishing of the tasks, correct selection and use of appropriate </w:t>
      </w:r>
      <w:r w:rsidR="004836F5">
        <w:rPr>
          <w:rFonts w:ascii="Arial" w:hAnsi="Arial" w:cs="Arial"/>
          <w:sz w:val="22"/>
          <w:lang w:val="en-US"/>
        </w:rPr>
        <w:t>drawing instruments</w:t>
      </w:r>
      <w:r w:rsidRPr="00AE59C7">
        <w:rPr>
          <w:rFonts w:ascii="Arial" w:hAnsi="Arial" w:cs="Arial"/>
          <w:sz w:val="22"/>
          <w:lang w:val="en-US"/>
        </w:rPr>
        <w:t xml:space="preserve"> and equipment </w:t>
      </w:r>
      <w:r w:rsidR="004836F5">
        <w:rPr>
          <w:rFonts w:ascii="Arial" w:hAnsi="Arial" w:cs="Arial"/>
          <w:sz w:val="22"/>
          <w:lang w:val="en-US"/>
        </w:rPr>
        <w:t>to</w:t>
      </w:r>
      <w:r w:rsidRPr="00AE59C7">
        <w:rPr>
          <w:rFonts w:ascii="Arial" w:hAnsi="Arial" w:cs="Arial"/>
          <w:sz w:val="22"/>
          <w:lang w:val="en-US"/>
        </w:rPr>
        <w:t xml:space="preserve"> comple</w:t>
      </w:r>
      <w:r w:rsidR="004836F5">
        <w:rPr>
          <w:rFonts w:ascii="Arial" w:hAnsi="Arial" w:cs="Arial"/>
          <w:sz w:val="22"/>
          <w:lang w:val="en-US"/>
        </w:rPr>
        <w:t>t</w:t>
      </w:r>
      <w:r w:rsidR="00252167">
        <w:rPr>
          <w:rFonts w:ascii="Arial" w:hAnsi="Arial" w:cs="Arial"/>
          <w:sz w:val="22"/>
          <w:lang w:val="en-US"/>
        </w:rPr>
        <w:t>e</w:t>
      </w:r>
      <w:r w:rsidRPr="00AE59C7">
        <w:rPr>
          <w:rFonts w:ascii="Arial" w:hAnsi="Arial" w:cs="Arial"/>
          <w:sz w:val="22"/>
          <w:lang w:val="en-US"/>
        </w:rPr>
        <w:t xml:space="preserve"> all work to specification</w:t>
      </w:r>
      <w:r w:rsidR="00B75873">
        <w:rPr>
          <w:rFonts w:ascii="Arial" w:hAnsi="Arial" w:cs="Arial"/>
          <w:sz w:val="22"/>
          <w:lang w:val="en-US"/>
        </w:rPr>
        <w:t>s</w:t>
      </w:r>
      <w:r w:rsidRPr="00AE59C7">
        <w:rPr>
          <w:rFonts w:ascii="Arial" w:hAnsi="Arial" w:cs="Arial"/>
          <w:sz w:val="22"/>
          <w:lang w:val="en-US"/>
        </w:rPr>
        <w:t>.</w:t>
      </w:r>
      <w:r w:rsidR="00252167">
        <w:rPr>
          <w:rFonts w:ascii="Arial" w:hAnsi="Arial" w:cs="Arial"/>
          <w:sz w:val="22"/>
          <w:lang w:val="en-US"/>
        </w:rPr>
        <w:t xml:space="preserve"> </w:t>
      </w:r>
    </w:p>
    <w:p w14:paraId="4DC65109" w14:textId="77777777" w:rsidR="00252167" w:rsidRPr="00AE59C7" w:rsidRDefault="00252167" w:rsidP="009A2671">
      <w:pPr>
        <w:ind w:left="709"/>
        <w:jc w:val="both"/>
        <w:rPr>
          <w:rFonts w:ascii="Arial" w:hAnsi="Arial" w:cs="Arial"/>
          <w:sz w:val="22"/>
          <w:lang w:val="en-US"/>
        </w:rPr>
      </w:pPr>
    </w:p>
    <w:p w14:paraId="7592F53A" w14:textId="03B72B3E" w:rsidR="0030330D" w:rsidRDefault="00252167">
      <w:pPr>
        <w:numPr>
          <w:ilvl w:val="1"/>
          <w:numId w:val="2"/>
        </w:numPr>
        <w:jc w:val="both"/>
        <w:rPr>
          <w:rFonts w:ascii="Arial" w:hAnsi="Arial" w:cs="Arial"/>
          <w:sz w:val="22"/>
          <w:szCs w:val="22"/>
        </w:rPr>
      </w:pPr>
      <w:r w:rsidRPr="008F526C">
        <w:rPr>
          <w:rFonts w:ascii="Arial" w:hAnsi="Arial" w:cs="Arial"/>
          <w:sz w:val="22"/>
          <w:szCs w:val="22"/>
        </w:rPr>
        <w:t xml:space="preserve">Assessment evidence may be collected from a real </w:t>
      </w:r>
      <w:r w:rsidR="00822740" w:rsidRPr="008F526C">
        <w:rPr>
          <w:rFonts w:ascii="Arial" w:hAnsi="Arial" w:cs="Arial"/>
          <w:sz w:val="22"/>
          <w:szCs w:val="22"/>
        </w:rPr>
        <w:t>workplace or</w:t>
      </w:r>
      <w:r w:rsidRPr="008F526C">
        <w:rPr>
          <w:rFonts w:ascii="Arial" w:hAnsi="Arial" w:cs="Arial"/>
          <w:sz w:val="22"/>
          <w:szCs w:val="22"/>
        </w:rPr>
        <w:t xml:space="preserve"> simulated real workplace </w:t>
      </w:r>
      <w:r>
        <w:rPr>
          <w:rFonts w:ascii="Arial" w:hAnsi="Arial" w:cs="Arial"/>
          <w:sz w:val="22"/>
          <w:szCs w:val="22"/>
        </w:rPr>
        <w:t xml:space="preserve">    </w:t>
      </w:r>
      <w:r w:rsidRPr="008F526C">
        <w:rPr>
          <w:rFonts w:ascii="Arial" w:hAnsi="Arial" w:cs="Arial"/>
          <w:sz w:val="22"/>
          <w:szCs w:val="22"/>
        </w:rPr>
        <w:t>environment in which weld</w:t>
      </w:r>
      <w:r w:rsidR="00C165A1">
        <w:rPr>
          <w:rFonts w:ascii="Arial" w:hAnsi="Arial" w:cs="Arial"/>
          <w:sz w:val="22"/>
          <w:szCs w:val="22"/>
        </w:rPr>
        <w:t xml:space="preserve">ing </w:t>
      </w:r>
      <w:r w:rsidR="00B62657">
        <w:rPr>
          <w:rFonts w:ascii="Arial" w:hAnsi="Arial" w:cs="Arial"/>
          <w:sz w:val="22"/>
          <w:szCs w:val="22"/>
        </w:rPr>
        <w:t xml:space="preserve">operations are carried out. </w:t>
      </w:r>
    </w:p>
    <w:p w14:paraId="72C4743F" w14:textId="77777777" w:rsidR="00822740" w:rsidRDefault="00822740" w:rsidP="00822740">
      <w:pPr>
        <w:jc w:val="both"/>
        <w:rPr>
          <w:rFonts w:ascii="Arial" w:hAnsi="Arial" w:cs="Arial"/>
          <w:sz w:val="22"/>
          <w:szCs w:val="22"/>
        </w:rPr>
      </w:pPr>
    </w:p>
    <w:p w14:paraId="21D6AC81" w14:textId="70DAB455" w:rsidR="0030330D" w:rsidRPr="00FE669A" w:rsidRDefault="00B62657">
      <w:pPr>
        <w:numPr>
          <w:ilvl w:val="1"/>
          <w:numId w:val="2"/>
        </w:numPr>
        <w:jc w:val="both"/>
        <w:rPr>
          <w:rFonts w:ascii="Arial" w:hAnsi="Arial" w:cs="Arial"/>
          <w:sz w:val="22"/>
          <w:szCs w:val="22"/>
        </w:rPr>
      </w:pPr>
      <w:r w:rsidRPr="009A2671">
        <w:rPr>
          <w:rFonts w:ascii="Arial" w:hAnsi="Arial"/>
          <w:sz w:val="22"/>
        </w:rPr>
        <w:t xml:space="preserve">Performance of all elements in this unit standard must comply to specifications requirement and manufacturers’ </w:t>
      </w:r>
      <w:r w:rsidR="0030330D" w:rsidRPr="0030330D">
        <w:rPr>
          <w:rFonts w:ascii="Arial" w:hAnsi="Arial"/>
          <w:sz w:val="22"/>
        </w:rPr>
        <w:t>recommendations</w:t>
      </w:r>
      <w:r w:rsidR="00C165A1">
        <w:rPr>
          <w:rFonts w:ascii="Arial" w:hAnsi="Arial"/>
          <w:sz w:val="22"/>
        </w:rPr>
        <w:t xml:space="preserve"> or </w:t>
      </w:r>
      <w:r w:rsidR="00822740">
        <w:rPr>
          <w:rFonts w:ascii="Arial" w:hAnsi="Arial"/>
          <w:sz w:val="22"/>
        </w:rPr>
        <w:t>workplace</w:t>
      </w:r>
      <w:r w:rsidR="00C165A1">
        <w:rPr>
          <w:rFonts w:ascii="Arial" w:hAnsi="Arial"/>
          <w:sz w:val="22"/>
        </w:rPr>
        <w:t xml:space="preserve"> procedure</w:t>
      </w:r>
      <w:r w:rsidR="0030330D" w:rsidRPr="0030330D">
        <w:rPr>
          <w:rFonts w:ascii="Arial" w:hAnsi="Arial"/>
          <w:sz w:val="22"/>
        </w:rPr>
        <w:t xml:space="preserve">. </w:t>
      </w:r>
    </w:p>
    <w:p w14:paraId="43A4A336" w14:textId="77777777" w:rsidR="00BA6374" w:rsidRPr="0030330D" w:rsidRDefault="00BA6374" w:rsidP="009A2671">
      <w:pPr>
        <w:ind w:left="709"/>
        <w:jc w:val="both"/>
        <w:rPr>
          <w:rFonts w:ascii="Arial" w:hAnsi="Arial" w:cs="Arial"/>
          <w:sz w:val="22"/>
          <w:szCs w:val="22"/>
        </w:rPr>
      </w:pPr>
    </w:p>
    <w:p w14:paraId="5C900B00" w14:textId="547EDD00" w:rsidR="00BA6374" w:rsidRDefault="00BA6374" w:rsidP="00822740">
      <w:pPr>
        <w:ind w:left="851" w:hanging="851"/>
        <w:rPr>
          <w:rFonts w:ascii="Arial" w:hAnsi="Arial" w:cs="Arial"/>
          <w:sz w:val="22"/>
          <w:lang w:val="en-US"/>
        </w:rPr>
      </w:pPr>
      <w:r>
        <w:rPr>
          <w:rFonts w:ascii="Arial" w:hAnsi="Arial" w:cs="Arial"/>
          <w:sz w:val="22"/>
          <w:lang w:val="en-US"/>
        </w:rPr>
        <w:t>5</w:t>
      </w:r>
      <w:r w:rsidR="00822740">
        <w:rPr>
          <w:rFonts w:ascii="Arial" w:hAnsi="Arial" w:cs="Arial"/>
          <w:sz w:val="22"/>
          <w:lang w:val="en-US"/>
        </w:rPr>
        <w:t>.         Specifications</w:t>
      </w:r>
      <w:r w:rsidR="0030330D" w:rsidRPr="0030330D">
        <w:rPr>
          <w:rFonts w:ascii="Arial" w:hAnsi="Arial" w:cs="Arial"/>
          <w:i/>
          <w:sz w:val="22"/>
          <w:lang w:val="en-US"/>
        </w:rPr>
        <w:t xml:space="preserve"> </w:t>
      </w:r>
      <w:r w:rsidR="00822740" w:rsidRPr="009A2671">
        <w:rPr>
          <w:rFonts w:ascii="Arial" w:hAnsi="Arial" w:cs="Arial"/>
          <w:sz w:val="22"/>
          <w:lang w:val="en-US"/>
        </w:rPr>
        <w:t>refer</w:t>
      </w:r>
      <w:r w:rsidR="0030330D" w:rsidRPr="009A2671">
        <w:rPr>
          <w:rFonts w:ascii="Arial" w:hAnsi="Arial" w:cs="Arial"/>
          <w:sz w:val="22"/>
          <w:lang w:val="en-US"/>
        </w:rPr>
        <w:t xml:space="preserve"> to any or </w:t>
      </w:r>
      <w:r w:rsidR="00822740" w:rsidRPr="009A2671">
        <w:rPr>
          <w:rFonts w:ascii="Arial" w:hAnsi="Arial" w:cs="Arial"/>
          <w:sz w:val="22"/>
          <w:lang w:val="en-US"/>
        </w:rPr>
        <w:t>all</w:t>
      </w:r>
      <w:r w:rsidR="0030330D" w:rsidRPr="009A2671">
        <w:rPr>
          <w:rFonts w:ascii="Arial" w:hAnsi="Arial" w:cs="Arial"/>
          <w:sz w:val="22"/>
          <w:lang w:val="en-US"/>
        </w:rPr>
        <w:t xml:space="preserve"> the </w:t>
      </w:r>
      <w:r w:rsidR="00822740" w:rsidRPr="009A2671">
        <w:rPr>
          <w:rFonts w:ascii="Arial" w:hAnsi="Arial" w:cs="Arial"/>
          <w:sz w:val="22"/>
          <w:lang w:val="en-US"/>
        </w:rPr>
        <w:t>following</w:t>
      </w:r>
      <w:r w:rsidR="0030330D" w:rsidRPr="009A2671">
        <w:rPr>
          <w:rFonts w:ascii="Arial" w:hAnsi="Arial" w:cs="Arial"/>
          <w:sz w:val="22"/>
          <w:lang w:val="en-US"/>
        </w:rPr>
        <w:t>: manufacturer’s recommendations,</w:t>
      </w:r>
    </w:p>
    <w:p w14:paraId="13002DDD" w14:textId="7A32F033" w:rsidR="0030330D" w:rsidRDefault="00BA6374" w:rsidP="009A2671">
      <w:pPr>
        <w:ind w:firstLine="720"/>
        <w:rPr>
          <w:rFonts w:ascii="Arial" w:hAnsi="Arial" w:cs="Arial"/>
          <w:sz w:val="22"/>
          <w:lang w:val="en-US"/>
        </w:rPr>
      </w:pPr>
      <w:r>
        <w:rPr>
          <w:rFonts w:ascii="Arial" w:hAnsi="Arial" w:cs="Arial"/>
          <w:sz w:val="22"/>
          <w:lang w:val="en-US"/>
        </w:rPr>
        <w:t xml:space="preserve">site </w:t>
      </w:r>
      <w:r w:rsidR="0030330D" w:rsidRPr="009A2671">
        <w:rPr>
          <w:rFonts w:ascii="Arial" w:hAnsi="Arial" w:cs="Arial"/>
          <w:sz w:val="22"/>
          <w:lang w:val="en-US"/>
        </w:rPr>
        <w:t>and work specification requirements</w:t>
      </w:r>
      <w:r w:rsidR="005B1206" w:rsidRPr="00AE59C7">
        <w:rPr>
          <w:rFonts w:ascii="Arial" w:hAnsi="Arial" w:cs="Arial"/>
          <w:sz w:val="22"/>
          <w:lang w:val="en-US"/>
        </w:rPr>
        <w:t>, as well as design information.</w:t>
      </w:r>
    </w:p>
    <w:p w14:paraId="08EC3BD9" w14:textId="77777777" w:rsidR="0030330D" w:rsidRPr="00AE59C7" w:rsidRDefault="0030330D" w:rsidP="009A2671">
      <w:pPr>
        <w:ind w:left="709"/>
        <w:jc w:val="both"/>
        <w:rPr>
          <w:rFonts w:ascii="Arial" w:hAnsi="Arial" w:cs="Arial"/>
          <w:sz w:val="22"/>
          <w:lang w:val="en-US"/>
        </w:rPr>
      </w:pPr>
    </w:p>
    <w:p w14:paraId="2007660E" w14:textId="65B0D877" w:rsidR="0030330D" w:rsidRPr="008F526C" w:rsidRDefault="00BA6374" w:rsidP="00822740">
      <w:pPr>
        <w:ind w:left="709" w:hanging="709"/>
        <w:jc w:val="both"/>
        <w:rPr>
          <w:rFonts w:ascii="Arial" w:hAnsi="Arial" w:cs="Arial"/>
          <w:sz w:val="22"/>
          <w:szCs w:val="22"/>
        </w:rPr>
      </w:pPr>
      <w:r>
        <w:rPr>
          <w:rFonts w:ascii="Arial" w:hAnsi="Arial" w:cs="Arial"/>
          <w:sz w:val="22"/>
          <w:lang w:val="en-US"/>
        </w:rPr>
        <w:t xml:space="preserve">6. </w:t>
      </w:r>
      <w:r w:rsidR="00822740">
        <w:rPr>
          <w:rFonts w:ascii="Arial" w:hAnsi="Arial" w:cs="Arial"/>
          <w:sz w:val="22"/>
          <w:lang w:val="en-US"/>
        </w:rPr>
        <w:t xml:space="preserve">        </w:t>
      </w:r>
      <w:r w:rsidR="0030330D" w:rsidRPr="008F526C">
        <w:rPr>
          <w:rFonts w:ascii="Arial" w:hAnsi="Arial" w:cs="Arial"/>
          <w:sz w:val="22"/>
          <w:szCs w:val="22"/>
        </w:rPr>
        <w:t>Regulations and legislation relevant to this unit standard include the following:</w:t>
      </w:r>
    </w:p>
    <w:p w14:paraId="56E2D7A3" w14:textId="77777777" w:rsidR="0030330D" w:rsidRPr="00602163" w:rsidRDefault="0030330D" w:rsidP="0030330D">
      <w:pPr>
        <w:numPr>
          <w:ilvl w:val="0"/>
          <w:numId w:val="8"/>
        </w:numPr>
        <w:tabs>
          <w:tab w:val="left" w:pos="6480"/>
        </w:tabs>
        <w:jc w:val="both"/>
        <w:rPr>
          <w:rFonts w:ascii="Arial" w:hAnsi="Arial"/>
          <w:sz w:val="22"/>
        </w:rPr>
      </w:pPr>
      <w:r w:rsidRPr="00602163">
        <w:rPr>
          <w:rFonts w:ascii="Arial" w:hAnsi="Arial"/>
          <w:sz w:val="22"/>
        </w:rPr>
        <w:t>Occupational Health and Safety Regulations No.18, 1997.</w:t>
      </w:r>
    </w:p>
    <w:p w14:paraId="57777D07" w14:textId="77777777" w:rsidR="0030330D" w:rsidRDefault="0030330D" w:rsidP="0030330D">
      <w:pPr>
        <w:numPr>
          <w:ilvl w:val="0"/>
          <w:numId w:val="8"/>
        </w:numPr>
        <w:tabs>
          <w:tab w:val="left" w:pos="6480"/>
        </w:tabs>
        <w:jc w:val="both"/>
        <w:rPr>
          <w:rFonts w:ascii="Arial" w:hAnsi="Arial"/>
          <w:sz w:val="22"/>
        </w:rPr>
      </w:pPr>
      <w:r w:rsidRPr="00602163">
        <w:rPr>
          <w:rFonts w:ascii="Arial" w:hAnsi="Arial"/>
          <w:sz w:val="22"/>
        </w:rPr>
        <w:t>Labour Act 11 of 2007 and all subsequent amendments.</w:t>
      </w:r>
    </w:p>
    <w:p w14:paraId="1E045634" w14:textId="77777777" w:rsidR="0030330D" w:rsidRDefault="0030330D" w:rsidP="0030330D">
      <w:pPr>
        <w:numPr>
          <w:ilvl w:val="0"/>
          <w:numId w:val="8"/>
        </w:numPr>
        <w:tabs>
          <w:tab w:val="left" w:pos="6480"/>
        </w:tabs>
        <w:jc w:val="both"/>
        <w:rPr>
          <w:rFonts w:ascii="Arial" w:hAnsi="Arial"/>
          <w:sz w:val="22"/>
        </w:rPr>
      </w:pPr>
      <w:r w:rsidRPr="00602163">
        <w:rPr>
          <w:rFonts w:ascii="Arial" w:hAnsi="Arial"/>
          <w:sz w:val="22"/>
        </w:rPr>
        <w:t>National Occupational Safety Association Regulations</w:t>
      </w:r>
    </w:p>
    <w:p w14:paraId="649E1329" w14:textId="77777777" w:rsidR="005B1206" w:rsidRPr="00AE59C7" w:rsidRDefault="005B1206" w:rsidP="005B1206">
      <w:pPr>
        <w:tabs>
          <w:tab w:val="left" w:pos="6480"/>
        </w:tabs>
        <w:rPr>
          <w:rFonts w:ascii="Arial" w:hAnsi="Arial" w:cs="Arial"/>
          <w:i/>
          <w:sz w:val="22"/>
        </w:rPr>
      </w:pPr>
    </w:p>
    <w:p w14:paraId="6C79368E" w14:textId="77777777" w:rsidR="00822740" w:rsidRDefault="00822740" w:rsidP="005B1206">
      <w:pPr>
        <w:tabs>
          <w:tab w:val="left" w:pos="6480"/>
        </w:tabs>
        <w:rPr>
          <w:rFonts w:ascii="Arial" w:hAnsi="Arial" w:cs="Arial"/>
          <w:b/>
          <w:sz w:val="22"/>
          <w:u w:val="single"/>
        </w:rPr>
      </w:pPr>
    </w:p>
    <w:p w14:paraId="7CAE6518" w14:textId="77777777" w:rsidR="00822740" w:rsidRDefault="00822740" w:rsidP="005B1206">
      <w:pPr>
        <w:tabs>
          <w:tab w:val="left" w:pos="6480"/>
        </w:tabs>
        <w:rPr>
          <w:rFonts w:ascii="Arial" w:hAnsi="Arial" w:cs="Arial"/>
          <w:b/>
          <w:sz w:val="22"/>
          <w:u w:val="single"/>
        </w:rPr>
      </w:pPr>
    </w:p>
    <w:p w14:paraId="689BD08E" w14:textId="77777777" w:rsidR="00822740" w:rsidRDefault="00822740" w:rsidP="005B1206">
      <w:pPr>
        <w:tabs>
          <w:tab w:val="left" w:pos="6480"/>
        </w:tabs>
        <w:rPr>
          <w:rFonts w:ascii="Arial" w:hAnsi="Arial" w:cs="Arial"/>
          <w:b/>
          <w:sz w:val="22"/>
          <w:u w:val="single"/>
        </w:rPr>
      </w:pPr>
    </w:p>
    <w:p w14:paraId="1F5200A3" w14:textId="496952D7" w:rsidR="005B1206" w:rsidRPr="00AE59C7" w:rsidRDefault="005B1206" w:rsidP="005B1206">
      <w:pPr>
        <w:tabs>
          <w:tab w:val="left" w:pos="6480"/>
        </w:tabs>
        <w:rPr>
          <w:rFonts w:ascii="Arial" w:hAnsi="Arial" w:cs="Arial"/>
          <w:b/>
          <w:sz w:val="22"/>
          <w:u w:val="single"/>
        </w:rPr>
      </w:pPr>
      <w:r w:rsidRPr="00AE59C7">
        <w:rPr>
          <w:rFonts w:ascii="Arial" w:hAnsi="Arial" w:cs="Arial"/>
          <w:b/>
          <w:sz w:val="22"/>
          <w:u w:val="single"/>
        </w:rPr>
        <w:t>Quality Assurance Requirements</w:t>
      </w:r>
    </w:p>
    <w:p w14:paraId="27EF208B" w14:textId="77777777" w:rsidR="005B1206" w:rsidRPr="00AE59C7" w:rsidRDefault="005B1206" w:rsidP="005B1206">
      <w:pPr>
        <w:tabs>
          <w:tab w:val="left" w:pos="6480"/>
        </w:tabs>
        <w:rPr>
          <w:rFonts w:ascii="Arial" w:hAnsi="Arial" w:cs="Arial"/>
          <w:sz w:val="22"/>
          <w:u w:val="single"/>
        </w:rPr>
      </w:pPr>
    </w:p>
    <w:p w14:paraId="1BC0383C" w14:textId="51DEB046" w:rsidR="005B1206" w:rsidRPr="00AE59C7" w:rsidRDefault="005B1206" w:rsidP="005B1206">
      <w:pPr>
        <w:tabs>
          <w:tab w:val="left" w:pos="6480"/>
        </w:tabs>
        <w:jc w:val="both"/>
        <w:rPr>
          <w:rFonts w:ascii="Arial" w:hAnsi="Arial" w:cs="Arial"/>
          <w:sz w:val="22"/>
        </w:rPr>
      </w:pPr>
      <w:r w:rsidRPr="00AE59C7">
        <w:rPr>
          <w:rFonts w:ascii="Arial" w:hAnsi="Arial" w:cs="Arial"/>
          <w:sz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822740">
        <w:rPr>
          <w:rFonts w:ascii="Arial" w:hAnsi="Arial" w:cs="Arial"/>
          <w:sz w:val="22"/>
        </w:rPr>
        <w:t xml:space="preserve"> on </w:t>
      </w:r>
      <w:hyperlink r:id="rId7" w:history="1">
        <w:r w:rsidR="00822740" w:rsidRPr="00662F13">
          <w:rPr>
            <w:rStyle w:val="Hyperlink"/>
            <w:rFonts w:ascii="Arial" w:hAnsi="Arial" w:cs="Arial"/>
            <w:sz w:val="22"/>
          </w:rPr>
          <w:t>www.namqa.org</w:t>
        </w:r>
      </w:hyperlink>
      <w:r w:rsidR="00822740">
        <w:rPr>
          <w:rFonts w:ascii="Arial" w:hAnsi="Arial" w:cs="Arial"/>
          <w:sz w:val="22"/>
        </w:rPr>
        <w:t xml:space="preserve"> </w:t>
      </w:r>
      <w:r w:rsidRPr="00AE59C7">
        <w:rPr>
          <w:rFonts w:ascii="Arial" w:hAnsi="Arial" w:cs="Arial"/>
          <w:sz w:val="22"/>
        </w:rPr>
        <w:t xml:space="preserve"> and the Namibia Training Authority on </w:t>
      </w:r>
      <w:hyperlink r:id="rId8" w:history="1">
        <w:r w:rsidRPr="00AE59C7">
          <w:rPr>
            <w:rFonts w:ascii="Arial" w:hAnsi="Arial" w:cs="Arial"/>
            <w:color w:val="0000FF"/>
            <w:sz w:val="22"/>
            <w:u w:val="single"/>
          </w:rPr>
          <w:t>www.nta.com.na</w:t>
        </w:r>
      </w:hyperlink>
      <w:r w:rsidRPr="00AE59C7">
        <w:rPr>
          <w:rFonts w:ascii="Arial" w:hAnsi="Arial" w:cs="Arial"/>
          <w:sz w:val="22"/>
        </w:rPr>
        <w:t>.</w:t>
      </w:r>
    </w:p>
    <w:p w14:paraId="383A1111" w14:textId="77777777" w:rsidR="005B1206" w:rsidRPr="00AE59C7" w:rsidRDefault="005B1206" w:rsidP="005B1206">
      <w:pPr>
        <w:tabs>
          <w:tab w:val="left" w:pos="6480"/>
        </w:tabs>
        <w:rPr>
          <w:rFonts w:ascii="Arial" w:hAnsi="Arial" w:cs="Arial"/>
          <w:sz w:val="22"/>
        </w:rPr>
      </w:pPr>
    </w:p>
    <w:p w14:paraId="26AD86A7" w14:textId="77777777" w:rsidR="005B1206" w:rsidRPr="00AE59C7" w:rsidRDefault="005B1206" w:rsidP="005B1206">
      <w:pPr>
        <w:tabs>
          <w:tab w:val="left" w:pos="6480"/>
        </w:tabs>
        <w:rPr>
          <w:rFonts w:ascii="Arial" w:hAnsi="Arial" w:cs="Arial"/>
          <w:sz w:val="22"/>
        </w:rPr>
      </w:pPr>
    </w:p>
    <w:p w14:paraId="6A138776" w14:textId="77777777" w:rsidR="005B1206" w:rsidRPr="00AE59C7" w:rsidRDefault="005B1206" w:rsidP="005B1206">
      <w:pPr>
        <w:keepNext/>
        <w:tabs>
          <w:tab w:val="left" w:pos="6480"/>
        </w:tabs>
        <w:outlineLvl w:val="0"/>
        <w:rPr>
          <w:rFonts w:ascii="Arial" w:hAnsi="Arial" w:cs="Arial"/>
          <w:b/>
          <w:sz w:val="28"/>
          <w:u w:val="single"/>
        </w:rPr>
      </w:pPr>
      <w:r w:rsidRPr="00AE59C7">
        <w:rPr>
          <w:rFonts w:ascii="Arial" w:hAnsi="Arial" w:cs="Arial"/>
          <w:b/>
          <w:sz w:val="28"/>
          <w:u w:val="single"/>
        </w:rPr>
        <w:t>Elements and Performance Criteria</w:t>
      </w:r>
    </w:p>
    <w:p w14:paraId="0A40AF0F" w14:textId="77777777" w:rsidR="005B1206" w:rsidRDefault="005B1206" w:rsidP="005B1206">
      <w:pPr>
        <w:rPr>
          <w:rFonts w:ascii="Arial" w:hAnsi="Arial" w:cs="Arial"/>
        </w:rPr>
      </w:pPr>
    </w:p>
    <w:p w14:paraId="6E888938" w14:textId="77777777" w:rsidR="009C3118" w:rsidRPr="004B38EB" w:rsidRDefault="009C3118" w:rsidP="009C3118">
      <w:pPr>
        <w:tabs>
          <w:tab w:val="left" w:pos="6480"/>
        </w:tabs>
        <w:jc w:val="both"/>
        <w:rPr>
          <w:rFonts w:ascii="Arial" w:hAnsi="Arial"/>
          <w:b/>
          <w:sz w:val="22"/>
          <w:u w:val="single"/>
        </w:rPr>
      </w:pPr>
      <w:r w:rsidRPr="004B38EB">
        <w:rPr>
          <w:rFonts w:ascii="Arial" w:hAnsi="Arial"/>
          <w:b/>
          <w:sz w:val="22"/>
          <w:u w:val="single"/>
        </w:rPr>
        <w:t xml:space="preserve">Element </w:t>
      </w:r>
      <w:r w:rsidRPr="009A2671">
        <w:rPr>
          <w:rFonts w:ascii="Arial" w:hAnsi="Arial"/>
          <w:b/>
          <w:sz w:val="22"/>
          <w:u w:val="single"/>
        </w:rPr>
        <w:t>1</w:t>
      </w:r>
      <w:r w:rsidRPr="004B38EB">
        <w:rPr>
          <w:rFonts w:ascii="Arial" w:hAnsi="Arial"/>
          <w:b/>
          <w:sz w:val="22"/>
          <w:u w:val="single"/>
        </w:rPr>
        <w:t>: Plan and prepare for work</w:t>
      </w:r>
    </w:p>
    <w:p w14:paraId="07052115" w14:textId="77777777" w:rsidR="009C3118" w:rsidRPr="004B38EB" w:rsidRDefault="009C3118" w:rsidP="009C3118">
      <w:pPr>
        <w:tabs>
          <w:tab w:val="left" w:pos="6480"/>
        </w:tabs>
        <w:jc w:val="both"/>
        <w:rPr>
          <w:rFonts w:ascii="Arial" w:hAnsi="Arial"/>
          <w:sz w:val="22"/>
          <w:u w:val="single"/>
        </w:rPr>
      </w:pPr>
    </w:p>
    <w:p w14:paraId="2061DD73" w14:textId="77777777" w:rsidR="009C3118" w:rsidRPr="004B38EB" w:rsidRDefault="009C3118" w:rsidP="009C3118">
      <w:pPr>
        <w:jc w:val="both"/>
        <w:rPr>
          <w:rFonts w:ascii="Arial" w:hAnsi="Arial"/>
          <w:sz w:val="22"/>
        </w:rPr>
      </w:pPr>
    </w:p>
    <w:p w14:paraId="657935B4" w14:textId="77777777" w:rsidR="009C3118" w:rsidRDefault="009C3118" w:rsidP="009C3118">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760E2BAE" w14:textId="77777777" w:rsidR="009C3118" w:rsidRPr="004B38EB" w:rsidRDefault="009C3118" w:rsidP="009C3118">
      <w:pPr>
        <w:keepNext/>
        <w:tabs>
          <w:tab w:val="left" w:pos="6480"/>
        </w:tabs>
        <w:jc w:val="both"/>
        <w:outlineLvl w:val="0"/>
        <w:rPr>
          <w:rFonts w:ascii="Arial" w:hAnsi="Arial"/>
          <w:b/>
          <w:sz w:val="22"/>
          <w:u w:val="single"/>
        </w:rPr>
      </w:pPr>
    </w:p>
    <w:p w14:paraId="18AEA4A1" w14:textId="77777777" w:rsidR="009C3118" w:rsidRPr="00F25893" w:rsidRDefault="009C3118" w:rsidP="009C3118">
      <w:pPr>
        <w:numPr>
          <w:ilvl w:val="1"/>
          <w:numId w:val="9"/>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51F3D110" w14:textId="77777777" w:rsidR="009C3118" w:rsidRDefault="009C3118" w:rsidP="005B1206">
      <w:pPr>
        <w:rPr>
          <w:rFonts w:ascii="Arial" w:hAnsi="Arial" w:cs="Arial"/>
        </w:rPr>
      </w:pPr>
    </w:p>
    <w:p w14:paraId="11A84382" w14:textId="77777777" w:rsidR="009C3118" w:rsidRPr="00AE59C7" w:rsidRDefault="009C3118" w:rsidP="005B1206">
      <w:pPr>
        <w:rPr>
          <w:rFonts w:ascii="Arial" w:hAnsi="Arial" w:cs="Arial"/>
        </w:rPr>
      </w:pPr>
    </w:p>
    <w:p w14:paraId="7F328CE4" w14:textId="2F099C16" w:rsidR="005B1206" w:rsidRPr="00AE59C7" w:rsidRDefault="00620B5B" w:rsidP="005B1206">
      <w:pPr>
        <w:tabs>
          <w:tab w:val="left" w:pos="6480"/>
        </w:tabs>
        <w:rPr>
          <w:rFonts w:ascii="Arial" w:hAnsi="Arial" w:cs="Arial"/>
          <w:b/>
          <w:sz w:val="22"/>
          <w:u w:val="single"/>
        </w:rPr>
      </w:pPr>
      <w:r>
        <w:rPr>
          <w:rFonts w:ascii="Arial" w:hAnsi="Arial" w:cs="Arial"/>
          <w:b/>
          <w:sz w:val="22"/>
          <w:u w:val="single"/>
        </w:rPr>
        <w:t>Element 2</w:t>
      </w:r>
      <w:r w:rsidR="005B1206" w:rsidRPr="00AE59C7">
        <w:rPr>
          <w:rFonts w:ascii="Arial" w:hAnsi="Arial" w:cs="Arial"/>
          <w:b/>
          <w:sz w:val="22"/>
          <w:u w:val="single"/>
        </w:rPr>
        <w:t xml:space="preserve">: </w:t>
      </w:r>
      <w:r w:rsidR="00A97845">
        <w:rPr>
          <w:rFonts w:ascii="Arial" w:hAnsi="Arial" w:cs="Arial"/>
          <w:b/>
          <w:sz w:val="22"/>
          <w:u w:val="single"/>
        </w:rPr>
        <w:t xml:space="preserve">Read and </w:t>
      </w:r>
      <w:r w:rsidR="00EF4BA5" w:rsidRPr="00AE59C7">
        <w:rPr>
          <w:rFonts w:ascii="Arial" w:hAnsi="Arial" w:cs="Arial"/>
          <w:b/>
          <w:sz w:val="22"/>
          <w:u w:val="single"/>
        </w:rPr>
        <w:t>Interpret engineering</w:t>
      </w:r>
      <w:r w:rsidR="005B1206" w:rsidRPr="00AE59C7">
        <w:rPr>
          <w:rFonts w:ascii="Arial" w:hAnsi="Arial" w:cs="Arial"/>
          <w:b/>
          <w:sz w:val="22"/>
          <w:u w:val="single"/>
        </w:rPr>
        <w:t xml:space="preserve"> </w:t>
      </w:r>
      <w:r w:rsidR="00CB4EB6" w:rsidRPr="00AE59C7">
        <w:rPr>
          <w:rFonts w:ascii="Arial" w:hAnsi="Arial" w:cs="Arial"/>
          <w:b/>
          <w:sz w:val="22"/>
          <w:u w:val="single"/>
        </w:rPr>
        <w:t xml:space="preserve">drawings </w:t>
      </w:r>
      <w:r w:rsidR="005B1206" w:rsidRPr="00AE59C7">
        <w:rPr>
          <w:rFonts w:ascii="Arial" w:hAnsi="Arial" w:cs="Arial"/>
          <w:b/>
          <w:sz w:val="22"/>
          <w:u w:val="single"/>
        </w:rPr>
        <w:t xml:space="preserve">and </w:t>
      </w:r>
      <w:r w:rsidR="00CB4EB6" w:rsidRPr="00AE59C7">
        <w:rPr>
          <w:rFonts w:ascii="Arial" w:hAnsi="Arial" w:cs="Arial"/>
          <w:b/>
          <w:sz w:val="22"/>
          <w:u w:val="single"/>
        </w:rPr>
        <w:t>sketches</w:t>
      </w:r>
      <w:r w:rsidR="00CB4EB6" w:rsidRPr="00AE59C7" w:rsidDel="00CB4EB6">
        <w:rPr>
          <w:rFonts w:ascii="Arial" w:hAnsi="Arial" w:cs="Arial"/>
          <w:b/>
          <w:sz w:val="22"/>
          <w:u w:val="single"/>
        </w:rPr>
        <w:t xml:space="preserve"> </w:t>
      </w:r>
    </w:p>
    <w:p w14:paraId="51540FA5" w14:textId="77777777" w:rsidR="005B1206" w:rsidRPr="00AE59C7" w:rsidRDefault="005B1206" w:rsidP="005B1206">
      <w:pPr>
        <w:tabs>
          <w:tab w:val="left" w:pos="6480"/>
        </w:tabs>
        <w:rPr>
          <w:rFonts w:ascii="Arial" w:hAnsi="Arial" w:cs="Arial"/>
          <w:sz w:val="22"/>
          <w:u w:val="single"/>
        </w:rPr>
      </w:pPr>
    </w:p>
    <w:p w14:paraId="20E920DC" w14:textId="77777777" w:rsidR="005B1206" w:rsidRPr="00AE59C7" w:rsidRDefault="005B1206" w:rsidP="005B1206">
      <w:pPr>
        <w:tabs>
          <w:tab w:val="left" w:pos="6480"/>
        </w:tabs>
        <w:rPr>
          <w:rFonts w:ascii="Arial" w:hAnsi="Arial" w:cs="Arial"/>
          <w:b/>
          <w:sz w:val="22"/>
          <w:u w:val="single"/>
        </w:rPr>
      </w:pPr>
      <w:r w:rsidRPr="00AE59C7">
        <w:rPr>
          <w:rFonts w:ascii="Arial" w:hAnsi="Arial" w:cs="Arial"/>
          <w:b/>
          <w:sz w:val="22"/>
          <w:u w:val="single"/>
        </w:rPr>
        <w:t>Performance Criteria</w:t>
      </w:r>
    </w:p>
    <w:p w14:paraId="2A9E4B53" w14:textId="77777777" w:rsidR="005B1206" w:rsidRPr="00AE59C7" w:rsidRDefault="005B1206" w:rsidP="005B1206">
      <w:pPr>
        <w:tabs>
          <w:tab w:val="left" w:pos="6480"/>
        </w:tabs>
        <w:rPr>
          <w:rFonts w:ascii="Arial" w:hAnsi="Arial" w:cs="Arial"/>
          <w:sz w:val="22"/>
          <w:u w:val="single"/>
        </w:rPr>
      </w:pPr>
    </w:p>
    <w:p w14:paraId="15BC79DC" w14:textId="3E67BEC2" w:rsidR="00706E59" w:rsidRPr="00EF4BA5" w:rsidRDefault="00706E59" w:rsidP="00EF4BA5">
      <w:pPr>
        <w:pStyle w:val="ListParagraph"/>
        <w:numPr>
          <w:ilvl w:val="1"/>
          <w:numId w:val="11"/>
        </w:numPr>
        <w:spacing w:after="5" w:line="360" w:lineRule="auto"/>
        <w:ind w:left="0" w:right="35" w:hanging="52"/>
        <w:jc w:val="both"/>
        <w:rPr>
          <w:rFonts w:ascii="Arial" w:hAnsi="Arial" w:cs="Arial"/>
          <w:sz w:val="22"/>
        </w:rPr>
      </w:pPr>
      <w:r w:rsidRPr="00EF4BA5">
        <w:rPr>
          <w:rFonts w:ascii="Arial" w:hAnsi="Arial" w:cs="Arial"/>
          <w:sz w:val="22"/>
        </w:rPr>
        <w:t>Understand different types of lines and their application</w:t>
      </w:r>
      <w:r w:rsidR="00C165A1" w:rsidRPr="00EF4BA5">
        <w:rPr>
          <w:rFonts w:ascii="Arial" w:hAnsi="Arial" w:cs="Arial"/>
          <w:sz w:val="22"/>
        </w:rPr>
        <w:t>.</w:t>
      </w:r>
    </w:p>
    <w:p w14:paraId="7A9BA411" w14:textId="0F76467A" w:rsidR="005B1206" w:rsidRPr="00EF4BA5" w:rsidRDefault="00EF4BA5" w:rsidP="00EF4BA5">
      <w:pPr>
        <w:pStyle w:val="ListParagraph"/>
        <w:numPr>
          <w:ilvl w:val="1"/>
          <w:numId w:val="11"/>
        </w:numPr>
        <w:spacing w:after="5" w:line="249" w:lineRule="auto"/>
        <w:ind w:left="567" w:right="35" w:hanging="619"/>
        <w:jc w:val="both"/>
        <w:rPr>
          <w:rFonts w:ascii="Arial" w:hAnsi="Arial" w:cs="Arial"/>
          <w:sz w:val="22"/>
        </w:rPr>
      </w:pPr>
      <w:r>
        <w:rPr>
          <w:rFonts w:ascii="Arial" w:hAnsi="Arial" w:cs="Arial"/>
          <w:sz w:val="22"/>
        </w:rPr>
        <w:t xml:space="preserve">   </w:t>
      </w:r>
      <w:r w:rsidR="00DC00C2" w:rsidRPr="00EF4BA5">
        <w:rPr>
          <w:rFonts w:ascii="Arial" w:hAnsi="Arial" w:cs="Arial"/>
          <w:sz w:val="22"/>
        </w:rPr>
        <w:t>Engineering d</w:t>
      </w:r>
      <w:r w:rsidR="005B1206" w:rsidRPr="00EF4BA5">
        <w:rPr>
          <w:rFonts w:ascii="Arial" w:hAnsi="Arial" w:cs="Arial"/>
          <w:sz w:val="22"/>
        </w:rPr>
        <w:t>rawings are</w:t>
      </w:r>
      <w:r w:rsidR="00DC00C2" w:rsidRPr="00EF4BA5">
        <w:rPr>
          <w:rFonts w:ascii="Arial" w:hAnsi="Arial" w:cs="Arial"/>
          <w:sz w:val="22"/>
        </w:rPr>
        <w:t xml:space="preserve"> read </w:t>
      </w:r>
      <w:r w:rsidRPr="00EF4BA5">
        <w:rPr>
          <w:rFonts w:ascii="Arial" w:hAnsi="Arial" w:cs="Arial"/>
          <w:sz w:val="22"/>
        </w:rPr>
        <w:t>and interpreted</w:t>
      </w:r>
      <w:r w:rsidR="005B1206" w:rsidRPr="00EF4BA5">
        <w:rPr>
          <w:rFonts w:ascii="Arial" w:hAnsi="Arial" w:cs="Arial"/>
          <w:sz w:val="22"/>
        </w:rPr>
        <w:t>.</w:t>
      </w:r>
    </w:p>
    <w:p w14:paraId="3FF21464" w14:textId="77777777" w:rsidR="005B1206" w:rsidRPr="00AE59C7" w:rsidRDefault="005B1206" w:rsidP="005B1206">
      <w:pPr>
        <w:tabs>
          <w:tab w:val="left" w:pos="6480"/>
        </w:tabs>
        <w:rPr>
          <w:rFonts w:ascii="Arial" w:hAnsi="Arial" w:cs="Arial"/>
          <w:sz w:val="22"/>
        </w:rPr>
      </w:pPr>
    </w:p>
    <w:p w14:paraId="45050FAD" w14:textId="77BF62EA" w:rsidR="005B1206" w:rsidRPr="00AE59C7" w:rsidRDefault="00B4311D" w:rsidP="00EF4BA5">
      <w:pPr>
        <w:numPr>
          <w:ilvl w:val="1"/>
          <w:numId w:val="11"/>
        </w:numPr>
        <w:spacing w:after="5" w:line="249" w:lineRule="auto"/>
        <w:ind w:left="715" w:right="35" w:hanging="730"/>
        <w:jc w:val="both"/>
        <w:rPr>
          <w:rFonts w:ascii="Arial" w:hAnsi="Arial" w:cs="Arial"/>
          <w:sz w:val="22"/>
        </w:rPr>
      </w:pPr>
      <w:r>
        <w:rPr>
          <w:rFonts w:ascii="Arial" w:hAnsi="Arial" w:cs="Arial"/>
          <w:sz w:val="22"/>
        </w:rPr>
        <w:t>I</w:t>
      </w:r>
      <w:r w:rsidRPr="00AE59C7">
        <w:rPr>
          <w:rFonts w:ascii="Arial" w:hAnsi="Arial" w:cs="Arial"/>
          <w:sz w:val="22"/>
        </w:rPr>
        <w:t>nstruction</w:t>
      </w:r>
      <w:r w:rsidR="00C165A1">
        <w:rPr>
          <w:rFonts w:ascii="Arial" w:hAnsi="Arial" w:cs="Arial"/>
          <w:sz w:val="22"/>
        </w:rPr>
        <w:t>,</w:t>
      </w:r>
      <w:r w:rsidR="005B1206" w:rsidRPr="00AE59C7">
        <w:rPr>
          <w:rFonts w:ascii="Arial" w:hAnsi="Arial" w:cs="Arial"/>
          <w:sz w:val="22"/>
        </w:rPr>
        <w:t xml:space="preserve"> </w:t>
      </w:r>
      <w:r>
        <w:rPr>
          <w:rFonts w:ascii="Arial" w:hAnsi="Arial" w:cs="Arial"/>
          <w:sz w:val="22"/>
        </w:rPr>
        <w:t>d</w:t>
      </w:r>
      <w:r w:rsidRPr="00AE59C7">
        <w:rPr>
          <w:rFonts w:ascii="Arial" w:hAnsi="Arial" w:cs="Arial"/>
          <w:sz w:val="22"/>
        </w:rPr>
        <w:t>imension</w:t>
      </w:r>
      <w:r w:rsidR="00C165A1">
        <w:rPr>
          <w:rFonts w:ascii="Arial" w:hAnsi="Arial" w:cs="Arial"/>
          <w:sz w:val="22"/>
        </w:rPr>
        <w:t xml:space="preserve"> in</w:t>
      </w:r>
      <w:r w:rsidR="005B1206" w:rsidRPr="00AE59C7">
        <w:rPr>
          <w:rFonts w:ascii="Arial" w:hAnsi="Arial" w:cs="Arial"/>
          <w:sz w:val="22"/>
        </w:rPr>
        <w:t xml:space="preserve"> drawi</w:t>
      </w:r>
      <w:r w:rsidR="00C165A1">
        <w:rPr>
          <w:rFonts w:ascii="Arial" w:hAnsi="Arial" w:cs="Arial"/>
          <w:sz w:val="22"/>
        </w:rPr>
        <w:t>ngs and sketches are acknowledged</w:t>
      </w:r>
      <w:r w:rsidR="005B1206" w:rsidRPr="00AE59C7">
        <w:rPr>
          <w:rFonts w:ascii="Arial" w:hAnsi="Arial" w:cs="Arial"/>
          <w:sz w:val="22"/>
        </w:rPr>
        <w:t>.</w:t>
      </w:r>
    </w:p>
    <w:p w14:paraId="6E374765" w14:textId="77777777" w:rsidR="005B1206" w:rsidRPr="00AE59C7" w:rsidRDefault="005B1206" w:rsidP="005B1206">
      <w:pPr>
        <w:tabs>
          <w:tab w:val="left" w:pos="6480"/>
        </w:tabs>
        <w:rPr>
          <w:rFonts w:ascii="Arial" w:hAnsi="Arial" w:cs="Arial"/>
          <w:sz w:val="22"/>
        </w:rPr>
      </w:pPr>
    </w:p>
    <w:p w14:paraId="59BAEEF1" w14:textId="77777777" w:rsidR="005B1206" w:rsidRPr="00AE59C7" w:rsidRDefault="005B1206" w:rsidP="00EF4BA5">
      <w:pPr>
        <w:numPr>
          <w:ilvl w:val="1"/>
          <w:numId w:val="11"/>
        </w:numPr>
        <w:spacing w:after="5" w:line="249" w:lineRule="auto"/>
        <w:ind w:left="715" w:right="35" w:hanging="730"/>
        <w:jc w:val="both"/>
        <w:rPr>
          <w:rFonts w:ascii="Arial" w:hAnsi="Arial" w:cs="Arial"/>
          <w:sz w:val="22"/>
        </w:rPr>
      </w:pPr>
      <w:r w:rsidRPr="00AE59C7">
        <w:rPr>
          <w:rFonts w:ascii="Arial" w:hAnsi="Arial" w:cs="Arial"/>
          <w:sz w:val="22"/>
        </w:rPr>
        <w:t>Symbols on drawings and sketches are identified and interpreted.</w:t>
      </w:r>
    </w:p>
    <w:p w14:paraId="736D7A20" w14:textId="77777777" w:rsidR="005B1206" w:rsidRPr="00AE59C7" w:rsidRDefault="005B1206" w:rsidP="005B1206">
      <w:pPr>
        <w:tabs>
          <w:tab w:val="left" w:pos="6480"/>
        </w:tabs>
        <w:rPr>
          <w:rFonts w:ascii="Arial" w:hAnsi="Arial" w:cs="Arial"/>
          <w:sz w:val="22"/>
        </w:rPr>
      </w:pPr>
    </w:p>
    <w:p w14:paraId="49F31104" w14:textId="77777777" w:rsidR="005B1206" w:rsidRPr="00AE59C7" w:rsidRDefault="005B1206" w:rsidP="005B1206">
      <w:pPr>
        <w:tabs>
          <w:tab w:val="left" w:pos="6480"/>
        </w:tabs>
        <w:rPr>
          <w:rFonts w:ascii="Arial" w:hAnsi="Arial" w:cs="Arial"/>
          <w:sz w:val="22"/>
        </w:rPr>
      </w:pPr>
    </w:p>
    <w:p w14:paraId="0CE095CE" w14:textId="0B087B4E" w:rsidR="005B1206" w:rsidRPr="00AE59C7" w:rsidRDefault="00620B5B" w:rsidP="005B1206">
      <w:pPr>
        <w:tabs>
          <w:tab w:val="left" w:pos="6480"/>
        </w:tabs>
        <w:rPr>
          <w:rFonts w:ascii="Arial" w:hAnsi="Arial" w:cs="Arial"/>
          <w:b/>
          <w:sz w:val="22"/>
          <w:u w:val="single"/>
        </w:rPr>
      </w:pPr>
      <w:r>
        <w:rPr>
          <w:rFonts w:ascii="Arial" w:hAnsi="Arial" w:cs="Arial"/>
          <w:b/>
          <w:sz w:val="22"/>
          <w:u w:val="single"/>
        </w:rPr>
        <w:t>Element 3</w:t>
      </w:r>
      <w:r w:rsidR="005673C0">
        <w:rPr>
          <w:rFonts w:ascii="Arial" w:hAnsi="Arial" w:cs="Arial"/>
          <w:b/>
          <w:sz w:val="22"/>
          <w:u w:val="single"/>
        </w:rPr>
        <w:t xml:space="preserve">: </w:t>
      </w:r>
      <w:r w:rsidR="009C3118">
        <w:rPr>
          <w:rFonts w:ascii="Arial" w:hAnsi="Arial" w:cs="Arial"/>
          <w:b/>
          <w:sz w:val="22"/>
          <w:u w:val="single"/>
        </w:rPr>
        <w:t>Draw e</w:t>
      </w:r>
      <w:r w:rsidR="005B1206" w:rsidRPr="00AE59C7">
        <w:rPr>
          <w:rFonts w:ascii="Arial" w:hAnsi="Arial" w:cs="Arial"/>
          <w:b/>
          <w:sz w:val="22"/>
          <w:u w:val="single"/>
        </w:rPr>
        <w:t xml:space="preserve">ngineering </w:t>
      </w:r>
      <w:r w:rsidR="00B4311D" w:rsidRPr="00AE59C7">
        <w:rPr>
          <w:rFonts w:ascii="Arial" w:hAnsi="Arial" w:cs="Arial"/>
          <w:b/>
          <w:sz w:val="22"/>
          <w:u w:val="single"/>
        </w:rPr>
        <w:t xml:space="preserve">drawings </w:t>
      </w:r>
      <w:r w:rsidR="005B1206" w:rsidRPr="00AE59C7">
        <w:rPr>
          <w:rFonts w:ascii="Arial" w:hAnsi="Arial" w:cs="Arial"/>
          <w:b/>
          <w:sz w:val="22"/>
          <w:u w:val="single"/>
        </w:rPr>
        <w:t xml:space="preserve">and </w:t>
      </w:r>
      <w:r w:rsidR="00B4311D" w:rsidRPr="00AE59C7">
        <w:rPr>
          <w:rFonts w:ascii="Arial" w:hAnsi="Arial" w:cs="Arial"/>
          <w:b/>
          <w:sz w:val="22"/>
          <w:u w:val="single"/>
        </w:rPr>
        <w:t>sketches</w:t>
      </w:r>
      <w:r w:rsidR="00B4311D" w:rsidRPr="00AE59C7" w:rsidDel="00B4311D">
        <w:rPr>
          <w:rFonts w:ascii="Arial" w:hAnsi="Arial" w:cs="Arial"/>
          <w:b/>
          <w:sz w:val="22"/>
          <w:u w:val="single"/>
        </w:rPr>
        <w:t xml:space="preserve"> </w:t>
      </w:r>
    </w:p>
    <w:p w14:paraId="1EDFC107" w14:textId="77777777" w:rsidR="005B1206" w:rsidRPr="00AE59C7" w:rsidRDefault="005B1206" w:rsidP="005B1206">
      <w:pPr>
        <w:tabs>
          <w:tab w:val="left" w:pos="6480"/>
        </w:tabs>
        <w:rPr>
          <w:rFonts w:ascii="Arial" w:hAnsi="Arial" w:cs="Arial"/>
          <w:sz w:val="22"/>
          <w:u w:val="single"/>
        </w:rPr>
      </w:pPr>
    </w:p>
    <w:p w14:paraId="08FCDE12" w14:textId="77777777" w:rsidR="005B1206" w:rsidRPr="00AE59C7" w:rsidRDefault="005B1206" w:rsidP="005B1206">
      <w:pPr>
        <w:tabs>
          <w:tab w:val="left" w:pos="6480"/>
        </w:tabs>
        <w:rPr>
          <w:rFonts w:ascii="Arial" w:hAnsi="Arial" w:cs="Arial"/>
          <w:b/>
          <w:sz w:val="22"/>
          <w:u w:val="single"/>
        </w:rPr>
      </w:pPr>
      <w:r w:rsidRPr="00AE59C7">
        <w:rPr>
          <w:rFonts w:ascii="Arial" w:hAnsi="Arial" w:cs="Arial"/>
          <w:b/>
          <w:sz w:val="22"/>
          <w:u w:val="single"/>
        </w:rPr>
        <w:t>Performance Criteria</w:t>
      </w:r>
    </w:p>
    <w:p w14:paraId="67E018AD" w14:textId="77777777" w:rsidR="005B1206" w:rsidRPr="00AE59C7" w:rsidRDefault="005B1206" w:rsidP="005B1206">
      <w:pPr>
        <w:tabs>
          <w:tab w:val="left" w:pos="6480"/>
        </w:tabs>
        <w:rPr>
          <w:rFonts w:ascii="Arial" w:hAnsi="Arial" w:cs="Arial"/>
          <w:sz w:val="22"/>
          <w:u w:val="single"/>
        </w:rPr>
      </w:pPr>
    </w:p>
    <w:p w14:paraId="1B1F9145" w14:textId="05CF2D49" w:rsidR="005B1206" w:rsidRPr="00F874CE" w:rsidRDefault="005B1206" w:rsidP="00F874CE">
      <w:pPr>
        <w:pStyle w:val="ListParagraph"/>
        <w:numPr>
          <w:ilvl w:val="1"/>
          <w:numId w:val="12"/>
        </w:numPr>
        <w:tabs>
          <w:tab w:val="left" w:pos="6480"/>
        </w:tabs>
        <w:ind w:left="709" w:hanging="709"/>
        <w:rPr>
          <w:rFonts w:ascii="Arial" w:hAnsi="Arial" w:cs="Arial"/>
          <w:sz w:val="22"/>
        </w:rPr>
      </w:pPr>
      <w:r w:rsidRPr="00F874CE">
        <w:rPr>
          <w:rFonts w:ascii="Arial" w:hAnsi="Arial" w:cs="Arial"/>
          <w:sz w:val="22"/>
        </w:rPr>
        <w:t>Free hand sketches are drawn to specifications.</w:t>
      </w:r>
    </w:p>
    <w:p w14:paraId="2514D78A" w14:textId="77777777" w:rsidR="005B1206" w:rsidRPr="00AE59C7" w:rsidRDefault="005B1206" w:rsidP="005B1206">
      <w:pPr>
        <w:tabs>
          <w:tab w:val="left" w:pos="6480"/>
        </w:tabs>
        <w:rPr>
          <w:rFonts w:ascii="Arial" w:hAnsi="Arial" w:cs="Arial"/>
          <w:sz w:val="22"/>
        </w:rPr>
      </w:pPr>
    </w:p>
    <w:p w14:paraId="2B9D89F3" w14:textId="4D9CE693" w:rsidR="005B1206" w:rsidRPr="00F874CE" w:rsidRDefault="005B1206" w:rsidP="00F874CE">
      <w:pPr>
        <w:pStyle w:val="ListParagraph"/>
        <w:numPr>
          <w:ilvl w:val="1"/>
          <w:numId w:val="12"/>
        </w:numPr>
        <w:tabs>
          <w:tab w:val="left" w:pos="6480"/>
        </w:tabs>
        <w:ind w:left="709" w:hanging="709"/>
        <w:rPr>
          <w:rFonts w:ascii="Arial" w:hAnsi="Arial" w:cs="Arial"/>
          <w:sz w:val="22"/>
        </w:rPr>
      </w:pPr>
      <w:r w:rsidRPr="00F874CE">
        <w:rPr>
          <w:rFonts w:ascii="Arial" w:hAnsi="Arial" w:cs="Arial"/>
          <w:sz w:val="22"/>
        </w:rPr>
        <w:t>Orthographic drawings and isometric drawings are drawn to specifications.</w:t>
      </w:r>
    </w:p>
    <w:p w14:paraId="55C1E753" w14:textId="77777777" w:rsidR="005B1206" w:rsidRPr="00AE59C7" w:rsidRDefault="005B1206" w:rsidP="005B1206">
      <w:pPr>
        <w:tabs>
          <w:tab w:val="num" w:pos="720"/>
          <w:tab w:val="left" w:pos="6480"/>
        </w:tabs>
        <w:ind w:left="720" w:hanging="720"/>
        <w:rPr>
          <w:rFonts w:ascii="Arial" w:hAnsi="Arial" w:cs="Arial"/>
          <w:sz w:val="22"/>
        </w:rPr>
      </w:pPr>
    </w:p>
    <w:p w14:paraId="0AD42FE6" w14:textId="77777777" w:rsidR="005B1206" w:rsidRPr="00AE59C7" w:rsidRDefault="00944383" w:rsidP="00F874CE">
      <w:pPr>
        <w:numPr>
          <w:ilvl w:val="1"/>
          <w:numId w:val="12"/>
        </w:numPr>
        <w:tabs>
          <w:tab w:val="left" w:pos="6480"/>
        </w:tabs>
        <w:ind w:left="709" w:hanging="709"/>
        <w:rPr>
          <w:rFonts w:ascii="Arial" w:hAnsi="Arial" w:cs="Arial"/>
          <w:sz w:val="22"/>
        </w:rPr>
      </w:pPr>
      <w:r>
        <w:rPr>
          <w:rFonts w:ascii="Arial" w:hAnsi="Arial" w:cs="Arial"/>
          <w:sz w:val="22"/>
        </w:rPr>
        <w:t>Abbreviation, symbols</w:t>
      </w:r>
      <w:r w:rsidR="005B1206" w:rsidRPr="00AE59C7">
        <w:rPr>
          <w:rFonts w:ascii="Arial" w:hAnsi="Arial" w:cs="Arial"/>
          <w:sz w:val="22"/>
        </w:rPr>
        <w:t>, signs and dimensions are applied to drawing specifications.</w:t>
      </w:r>
    </w:p>
    <w:p w14:paraId="093E4EBE" w14:textId="7FAFD0DC" w:rsidR="005B1206" w:rsidRDefault="005B1206" w:rsidP="005B1206">
      <w:pPr>
        <w:tabs>
          <w:tab w:val="left" w:pos="6480"/>
        </w:tabs>
        <w:rPr>
          <w:rFonts w:ascii="Arial" w:hAnsi="Arial" w:cs="Arial"/>
          <w:sz w:val="22"/>
        </w:rPr>
      </w:pPr>
    </w:p>
    <w:p w14:paraId="3939B1CD" w14:textId="77777777" w:rsidR="00620B5B" w:rsidRPr="004B38EB" w:rsidRDefault="00620B5B" w:rsidP="00620B5B">
      <w:pPr>
        <w:tabs>
          <w:tab w:val="left" w:pos="6480"/>
        </w:tabs>
        <w:jc w:val="both"/>
        <w:rPr>
          <w:rFonts w:ascii="Arial" w:hAnsi="Arial"/>
          <w:sz w:val="22"/>
          <w:u w:val="single"/>
        </w:rPr>
      </w:pPr>
    </w:p>
    <w:p w14:paraId="0ACD66C7" w14:textId="77777777" w:rsidR="005B1206" w:rsidRPr="00AE59C7" w:rsidRDefault="005B1206" w:rsidP="005B1206">
      <w:pPr>
        <w:tabs>
          <w:tab w:val="left" w:pos="6480"/>
        </w:tabs>
        <w:rPr>
          <w:rFonts w:ascii="Arial" w:hAnsi="Arial" w:cs="Arial"/>
          <w:b/>
          <w:sz w:val="28"/>
          <w:u w:val="single"/>
        </w:rPr>
      </w:pPr>
      <w:r w:rsidRPr="00AE59C7">
        <w:rPr>
          <w:rFonts w:ascii="Arial" w:hAnsi="Arial" w:cs="Arial"/>
          <w:b/>
          <w:sz w:val="28"/>
          <w:u w:val="single"/>
        </w:rPr>
        <w:t>Registration Data</w:t>
      </w:r>
    </w:p>
    <w:p w14:paraId="04EC8EFA" w14:textId="77777777" w:rsidR="005B1206" w:rsidRPr="00AE59C7" w:rsidRDefault="005B1206" w:rsidP="005B1206">
      <w:pPr>
        <w:tabs>
          <w:tab w:val="left" w:pos="648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5B1206" w:rsidRPr="00AE59C7" w14:paraId="7688F978" w14:textId="77777777" w:rsidTr="006E3BA9">
        <w:trPr>
          <w:trHeight w:val="181"/>
        </w:trPr>
        <w:tc>
          <w:tcPr>
            <w:tcW w:w="3600" w:type="dxa"/>
          </w:tcPr>
          <w:p w14:paraId="0235C685" w14:textId="77777777" w:rsidR="005B1206" w:rsidRPr="00AE59C7" w:rsidRDefault="005B1206" w:rsidP="006E3BA9">
            <w:pPr>
              <w:tabs>
                <w:tab w:val="left" w:pos="6480"/>
              </w:tabs>
              <w:rPr>
                <w:rFonts w:ascii="Arial" w:hAnsi="Arial" w:cs="Arial"/>
                <w:b/>
                <w:sz w:val="22"/>
              </w:rPr>
            </w:pPr>
            <w:r w:rsidRPr="00AE59C7">
              <w:rPr>
                <w:rFonts w:ascii="Arial" w:hAnsi="Arial" w:cs="Arial"/>
                <w:b/>
                <w:sz w:val="22"/>
              </w:rPr>
              <w:t>Subfield:</w:t>
            </w:r>
          </w:p>
        </w:tc>
        <w:tc>
          <w:tcPr>
            <w:tcW w:w="5148" w:type="dxa"/>
          </w:tcPr>
          <w:p w14:paraId="640D8A8C" w14:textId="77777777" w:rsidR="005B1206" w:rsidRPr="00AE59C7" w:rsidRDefault="000B3CD5" w:rsidP="006E3BA9">
            <w:pPr>
              <w:tabs>
                <w:tab w:val="left" w:pos="6480"/>
              </w:tabs>
              <w:rPr>
                <w:rFonts w:ascii="Arial" w:hAnsi="Arial" w:cs="Arial"/>
                <w:sz w:val="22"/>
              </w:rPr>
            </w:pPr>
            <w:r w:rsidRPr="000B3CD5">
              <w:rPr>
                <w:rFonts w:ascii="Arial" w:hAnsi="Arial" w:cs="Arial"/>
                <w:sz w:val="22"/>
              </w:rPr>
              <w:t>Manufacturing Engineering</w:t>
            </w:r>
          </w:p>
        </w:tc>
      </w:tr>
      <w:tr w:rsidR="005B1206" w:rsidRPr="00AE59C7" w14:paraId="07AD2CD2" w14:textId="77777777" w:rsidTr="006E3BA9">
        <w:tc>
          <w:tcPr>
            <w:tcW w:w="8748" w:type="dxa"/>
            <w:gridSpan w:val="2"/>
          </w:tcPr>
          <w:p w14:paraId="7FD774EA" w14:textId="77777777" w:rsidR="005B1206" w:rsidRPr="00AE59C7" w:rsidRDefault="005B1206" w:rsidP="006E3BA9">
            <w:pPr>
              <w:tabs>
                <w:tab w:val="left" w:pos="6480"/>
              </w:tabs>
              <w:rPr>
                <w:rFonts w:ascii="Arial" w:hAnsi="Arial" w:cs="Arial"/>
                <w:b/>
                <w:sz w:val="22"/>
                <w:u w:val="single"/>
              </w:rPr>
            </w:pPr>
          </w:p>
        </w:tc>
      </w:tr>
      <w:tr w:rsidR="005B1206" w:rsidRPr="00AE59C7" w14:paraId="2E86C8D6" w14:textId="77777777" w:rsidTr="006E3BA9">
        <w:tc>
          <w:tcPr>
            <w:tcW w:w="3600" w:type="dxa"/>
          </w:tcPr>
          <w:p w14:paraId="199D38DA" w14:textId="77777777" w:rsidR="005B1206" w:rsidRPr="00AE59C7" w:rsidRDefault="005B1206" w:rsidP="006E3BA9">
            <w:pPr>
              <w:tabs>
                <w:tab w:val="left" w:pos="6480"/>
              </w:tabs>
              <w:rPr>
                <w:rFonts w:ascii="Arial" w:hAnsi="Arial" w:cs="Arial"/>
                <w:b/>
                <w:sz w:val="22"/>
              </w:rPr>
            </w:pPr>
            <w:r w:rsidRPr="00AE59C7">
              <w:rPr>
                <w:rFonts w:ascii="Arial" w:hAnsi="Arial" w:cs="Arial"/>
                <w:b/>
                <w:sz w:val="22"/>
              </w:rPr>
              <w:t>Date first registered:</w:t>
            </w:r>
          </w:p>
        </w:tc>
        <w:tc>
          <w:tcPr>
            <w:tcW w:w="5148" w:type="dxa"/>
          </w:tcPr>
          <w:p w14:paraId="3F9ABE64" w14:textId="77777777" w:rsidR="005B1206" w:rsidRPr="00AE59C7" w:rsidRDefault="005B1206" w:rsidP="006E3BA9">
            <w:pPr>
              <w:tabs>
                <w:tab w:val="left" w:pos="6480"/>
              </w:tabs>
              <w:rPr>
                <w:rFonts w:ascii="Arial" w:hAnsi="Arial" w:cs="Arial"/>
                <w:sz w:val="22"/>
              </w:rPr>
            </w:pPr>
          </w:p>
        </w:tc>
      </w:tr>
      <w:tr w:rsidR="005B1206" w:rsidRPr="00AE59C7" w14:paraId="43594C20" w14:textId="77777777" w:rsidTr="006E3BA9">
        <w:tc>
          <w:tcPr>
            <w:tcW w:w="3600" w:type="dxa"/>
          </w:tcPr>
          <w:p w14:paraId="03D390AA" w14:textId="77777777" w:rsidR="005B1206" w:rsidRPr="00AE59C7" w:rsidRDefault="005B1206" w:rsidP="006E3BA9">
            <w:pPr>
              <w:tabs>
                <w:tab w:val="left" w:pos="6480"/>
              </w:tabs>
              <w:rPr>
                <w:rFonts w:ascii="Arial" w:hAnsi="Arial" w:cs="Arial"/>
                <w:b/>
                <w:sz w:val="22"/>
              </w:rPr>
            </w:pPr>
            <w:r w:rsidRPr="00AE59C7">
              <w:rPr>
                <w:rFonts w:ascii="Arial" w:hAnsi="Arial" w:cs="Arial"/>
                <w:b/>
                <w:sz w:val="22"/>
              </w:rPr>
              <w:t>Date this version registered:</w:t>
            </w:r>
          </w:p>
        </w:tc>
        <w:tc>
          <w:tcPr>
            <w:tcW w:w="5148" w:type="dxa"/>
          </w:tcPr>
          <w:p w14:paraId="666171D8" w14:textId="77777777" w:rsidR="005B1206" w:rsidRPr="00AE59C7" w:rsidRDefault="005B1206" w:rsidP="006E3BA9">
            <w:pPr>
              <w:tabs>
                <w:tab w:val="left" w:pos="6480"/>
              </w:tabs>
              <w:rPr>
                <w:rFonts w:ascii="Arial" w:hAnsi="Arial" w:cs="Arial"/>
                <w:sz w:val="22"/>
              </w:rPr>
            </w:pPr>
          </w:p>
        </w:tc>
      </w:tr>
      <w:tr w:rsidR="005B1206" w:rsidRPr="00AE59C7" w14:paraId="654ED098" w14:textId="77777777" w:rsidTr="006E3BA9">
        <w:tc>
          <w:tcPr>
            <w:tcW w:w="3600" w:type="dxa"/>
          </w:tcPr>
          <w:p w14:paraId="53CA4D9A" w14:textId="77777777" w:rsidR="005B1206" w:rsidRPr="00AE59C7" w:rsidRDefault="005B1206" w:rsidP="006E3BA9">
            <w:pPr>
              <w:tabs>
                <w:tab w:val="left" w:pos="6480"/>
              </w:tabs>
              <w:rPr>
                <w:rFonts w:ascii="Arial" w:hAnsi="Arial" w:cs="Arial"/>
                <w:b/>
                <w:sz w:val="22"/>
              </w:rPr>
            </w:pPr>
            <w:r w:rsidRPr="00AE59C7">
              <w:rPr>
                <w:rFonts w:ascii="Arial" w:hAnsi="Arial" w:cs="Arial"/>
                <w:b/>
                <w:sz w:val="22"/>
              </w:rPr>
              <w:t>Anticipated review:</w:t>
            </w:r>
          </w:p>
        </w:tc>
        <w:tc>
          <w:tcPr>
            <w:tcW w:w="5148" w:type="dxa"/>
          </w:tcPr>
          <w:p w14:paraId="130FEEF4" w14:textId="77777777" w:rsidR="005B1206" w:rsidRPr="00AE59C7" w:rsidRDefault="00C45EB2" w:rsidP="006E3BA9">
            <w:pPr>
              <w:tabs>
                <w:tab w:val="left" w:pos="6480"/>
              </w:tabs>
              <w:rPr>
                <w:rFonts w:ascii="Arial" w:hAnsi="Arial" w:cs="Arial"/>
                <w:sz w:val="22"/>
              </w:rPr>
            </w:pPr>
            <w:r>
              <w:rPr>
                <w:rFonts w:ascii="Arial" w:hAnsi="Arial" w:cs="Arial"/>
                <w:sz w:val="22"/>
              </w:rPr>
              <w:t>2024</w:t>
            </w:r>
          </w:p>
        </w:tc>
      </w:tr>
      <w:tr w:rsidR="005B1206" w:rsidRPr="00AE59C7" w14:paraId="2CF2EBA1" w14:textId="77777777" w:rsidTr="006E3BA9">
        <w:tc>
          <w:tcPr>
            <w:tcW w:w="8748" w:type="dxa"/>
            <w:gridSpan w:val="2"/>
          </w:tcPr>
          <w:p w14:paraId="1BA53BC6" w14:textId="77777777" w:rsidR="005B1206" w:rsidRPr="00AE59C7" w:rsidRDefault="005B1206" w:rsidP="006E3BA9">
            <w:pPr>
              <w:tabs>
                <w:tab w:val="left" w:pos="6480"/>
              </w:tabs>
              <w:rPr>
                <w:rFonts w:ascii="Arial" w:hAnsi="Arial" w:cs="Arial"/>
                <w:b/>
                <w:sz w:val="22"/>
                <w:u w:val="single"/>
              </w:rPr>
            </w:pPr>
          </w:p>
        </w:tc>
      </w:tr>
      <w:tr w:rsidR="005B1206" w:rsidRPr="00AE59C7" w14:paraId="6E26B2C8" w14:textId="77777777" w:rsidTr="006E3BA9">
        <w:tc>
          <w:tcPr>
            <w:tcW w:w="3600" w:type="dxa"/>
          </w:tcPr>
          <w:p w14:paraId="7E464B03" w14:textId="77777777" w:rsidR="005B1206" w:rsidRPr="00AE59C7" w:rsidRDefault="005B1206" w:rsidP="006E3BA9">
            <w:pPr>
              <w:tabs>
                <w:tab w:val="left" w:pos="6480"/>
              </w:tabs>
              <w:rPr>
                <w:rFonts w:ascii="Arial" w:hAnsi="Arial" w:cs="Arial"/>
                <w:b/>
                <w:sz w:val="22"/>
              </w:rPr>
            </w:pPr>
            <w:r w:rsidRPr="00AE59C7">
              <w:rPr>
                <w:rFonts w:ascii="Arial" w:hAnsi="Arial" w:cs="Arial"/>
                <w:b/>
                <w:sz w:val="22"/>
              </w:rPr>
              <w:t>Body responsible for review:</w:t>
            </w:r>
          </w:p>
        </w:tc>
        <w:tc>
          <w:tcPr>
            <w:tcW w:w="5148" w:type="dxa"/>
          </w:tcPr>
          <w:p w14:paraId="69B8B5E3" w14:textId="77777777" w:rsidR="005B1206" w:rsidRPr="00AE59C7" w:rsidRDefault="005B1206" w:rsidP="006E3BA9">
            <w:pPr>
              <w:keepNext/>
              <w:tabs>
                <w:tab w:val="left" w:pos="6480"/>
              </w:tabs>
              <w:outlineLvl w:val="1"/>
              <w:rPr>
                <w:rFonts w:ascii="Arial" w:hAnsi="Arial" w:cs="Arial"/>
                <w:sz w:val="22"/>
              </w:rPr>
            </w:pPr>
            <w:r w:rsidRPr="00AE59C7">
              <w:rPr>
                <w:rFonts w:ascii="Arial" w:hAnsi="Arial" w:cs="Arial"/>
                <w:sz w:val="22"/>
              </w:rPr>
              <w:t>Namibia Training Authority</w:t>
            </w:r>
          </w:p>
        </w:tc>
      </w:tr>
    </w:tbl>
    <w:p w14:paraId="5DA5A362" w14:textId="77777777" w:rsidR="005B1206" w:rsidRPr="00AE59C7" w:rsidRDefault="005B1206" w:rsidP="005B1206">
      <w:pPr>
        <w:tabs>
          <w:tab w:val="left" w:pos="6480"/>
        </w:tabs>
        <w:rPr>
          <w:rFonts w:ascii="Arial" w:hAnsi="Arial" w:cs="Arial"/>
        </w:rPr>
      </w:pPr>
    </w:p>
    <w:p w14:paraId="3679C2D7" w14:textId="77777777" w:rsidR="005B1206" w:rsidRDefault="005B1206" w:rsidP="005B1206">
      <w:pPr>
        <w:tabs>
          <w:tab w:val="left" w:pos="709"/>
          <w:tab w:val="left" w:pos="1418"/>
        </w:tabs>
        <w:ind w:left="1418" w:hanging="1058"/>
        <w:jc w:val="both"/>
        <w:rPr>
          <w:rFonts w:ascii="Arial" w:hAnsi="Arial"/>
          <w:sz w:val="22"/>
          <w:szCs w:val="22"/>
          <w:lang w:val="en-NZ" w:eastAsia="en-NZ"/>
        </w:rPr>
      </w:pPr>
    </w:p>
    <w:p w14:paraId="78347C95" w14:textId="77777777" w:rsidR="005B1206" w:rsidRDefault="005B1206" w:rsidP="005B1206">
      <w:pPr>
        <w:tabs>
          <w:tab w:val="left" w:pos="709"/>
          <w:tab w:val="left" w:pos="1418"/>
        </w:tabs>
        <w:ind w:left="1418" w:hanging="1058"/>
        <w:jc w:val="both"/>
        <w:rPr>
          <w:rFonts w:ascii="Arial" w:hAnsi="Arial"/>
          <w:sz w:val="22"/>
          <w:szCs w:val="22"/>
          <w:lang w:val="en-NZ" w:eastAsia="en-NZ"/>
        </w:rPr>
      </w:pPr>
    </w:p>
    <w:p w14:paraId="109C4F1A" w14:textId="77777777" w:rsidR="00EC17DE" w:rsidRDefault="00EC17DE"/>
    <w:sectPr w:rsidR="00EC17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E135" w14:textId="77777777" w:rsidR="00E05A34" w:rsidRDefault="00E05A34" w:rsidP="002C22C4">
      <w:r>
        <w:separator/>
      </w:r>
    </w:p>
  </w:endnote>
  <w:endnote w:type="continuationSeparator" w:id="0">
    <w:p w14:paraId="35D070EA" w14:textId="77777777" w:rsidR="00E05A34" w:rsidRDefault="00E05A34" w:rsidP="002C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197097"/>
      <w:docPartObj>
        <w:docPartGallery w:val="Page Numbers (Bottom of Page)"/>
        <w:docPartUnique/>
      </w:docPartObj>
    </w:sdtPr>
    <w:sdtEndPr>
      <w:rPr>
        <w:noProof/>
      </w:rPr>
    </w:sdtEndPr>
    <w:sdtContent>
      <w:p w14:paraId="4EFB3226" w14:textId="2804D10E" w:rsidR="002C22C4" w:rsidRDefault="002C22C4">
        <w:pPr>
          <w:pStyle w:val="Footer"/>
          <w:jc w:val="right"/>
        </w:pPr>
        <w:r>
          <w:fldChar w:fldCharType="begin"/>
        </w:r>
        <w:r>
          <w:instrText xml:space="preserve"> PAGE   \* MERGEFORMAT </w:instrText>
        </w:r>
        <w:r>
          <w:fldChar w:fldCharType="separate"/>
        </w:r>
        <w:r w:rsidR="006C6168">
          <w:rPr>
            <w:noProof/>
          </w:rPr>
          <w:t>3</w:t>
        </w:r>
        <w:r>
          <w:rPr>
            <w:noProof/>
          </w:rPr>
          <w:fldChar w:fldCharType="end"/>
        </w:r>
      </w:p>
    </w:sdtContent>
  </w:sdt>
  <w:p w14:paraId="15BFAD2E" w14:textId="77777777" w:rsidR="002C22C4" w:rsidRDefault="002C2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584B" w14:textId="77777777" w:rsidR="00E05A34" w:rsidRDefault="00E05A34" w:rsidP="002C22C4">
      <w:r>
        <w:separator/>
      </w:r>
    </w:p>
  </w:footnote>
  <w:footnote w:type="continuationSeparator" w:id="0">
    <w:p w14:paraId="286D75C4" w14:textId="77777777" w:rsidR="00E05A34" w:rsidRDefault="00E05A34" w:rsidP="002C2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E947AF"/>
    <w:multiLevelType w:val="hybridMultilevel"/>
    <w:tmpl w:val="A1CE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9F1C3F"/>
    <w:multiLevelType w:val="multilevel"/>
    <w:tmpl w:val="DCF437E6"/>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38531479"/>
    <w:multiLevelType w:val="multilevel"/>
    <w:tmpl w:val="52701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D05783"/>
    <w:multiLevelType w:val="hybridMultilevel"/>
    <w:tmpl w:val="71C65084"/>
    <w:lvl w:ilvl="0" w:tplc="CA82611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3BE22A7"/>
    <w:multiLevelType w:val="hybridMultilevel"/>
    <w:tmpl w:val="2F203C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EEF3A73"/>
    <w:multiLevelType w:val="multilevel"/>
    <w:tmpl w:val="B86A6374"/>
    <w:lvl w:ilvl="0">
      <w:start w:val="2"/>
      <w:numFmt w:val="decimal"/>
      <w:lvlText w:val="%1."/>
      <w:lvlJc w:val="left"/>
      <w:pPr>
        <w:tabs>
          <w:tab w:val="num" w:pos="360"/>
        </w:tabs>
        <w:ind w:left="360" w:hanging="360"/>
      </w:pPr>
      <w:rPr>
        <w:rFonts w:ascii="Arial" w:hAnsi="Arial" w:hint="default"/>
        <w:b w:val="0"/>
        <w:i w:val="0"/>
        <w:sz w:val="22"/>
      </w:rPr>
    </w:lvl>
    <w:lvl w:ilvl="1">
      <w:start w:val="1"/>
      <w:numFmt w:val="decimal"/>
      <w:isLgl/>
      <w:lvlText w:val="2.%2"/>
      <w:lvlJc w:val="left"/>
      <w:pPr>
        <w:tabs>
          <w:tab w:val="num" w:pos="709"/>
        </w:tabs>
        <w:ind w:left="709" w:hanging="709"/>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628D7C44"/>
    <w:multiLevelType w:val="multilevel"/>
    <w:tmpl w:val="2F227FFE"/>
    <w:lvl w:ilvl="0">
      <w:start w:val="1"/>
      <w:numFmt w:val="bullet"/>
      <w:lvlText w:val=""/>
      <w:lvlJc w:val="left"/>
      <w:pPr>
        <w:tabs>
          <w:tab w:val="num" w:pos="1800"/>
        </w:tabs>
        <w:ind w:left="1800" w:hanging="360"/>
      </w:pPr>
      <w:rPr>
        <w:rFonts w:ascii="Symbol" w:hAnsi="Symbol" w:hint="default"/>
      </w:rPr>
    </w:lvl>
    <w:lvl w:ilvl="1">
      <w:start w:val="2"/>
      <w:numFmt w:val="decimal"/>
      <w:lvlText w:val="%2."/>
      <w:lvlJc w:val="left"/>
      <w:pPr>
        <w:tabs>
          <w:tab w:val="num" w:pos="709"/>
        </w:tabs>
        <w:ind w:left="709" w:hanging="709"/>
      </w:pPr>
      <w:rPr>
        <w:rFonts w:hint="default"/>
        <w:b w:val="0"/>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B5608E4"/>
    <w:multiLevelType w:val="multilevel"/>
    <w:tmpl w:val="7A86C9D4"/>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76CB2102"/>
    <w:multiLevelType w:val="hybridMultilevel"/>
    <w:tmpl w:val="F2147C2A"/>
    <w:lvl w:ilvl="0" w:tplc="2C18E8F0">
      <w:start w:val="1"/>
      <w:numFmt w:val="decimal"/>
      <w:lvlText w:val="%1."/>
      <w:lvlJc w:val="left"/>
      <w:pPr>
        <w:tabs>
          <w:tab w:val="num" w:pos="709"/>
        </w:tabs>
        <w:ind w:left="709" w:hanging="709"/>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7"/>
  </w:num>
  <w:num w:numId="4">
    <w:abstractNumId w:val="2"/>
  </w:num>
  <w:num w:numId="5">
    <w:abstractNumId w:val="1"/>
  </w:num>
  <w:num w:numId="6">
    <w:abstractNumId w:val="4"/>
  </w:num>
  <w:num w:numId="7">
    <w:abstractNumId w:val="10"/>
  </w:num>
  <w:num w:numId="8">
    <w:abstractNumId w:val="5"/>
  </w:num>
  <w:num w:numId="9">
    <w:abstractNumId w:val="11"/>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06"/>
    <w:rsid w:val="000B3CD5"/>
    <w:rsid w:val="000C3A03"/>
    <w:rsid w:val="000D2EC6"/>
    <w:rsid w:val="001B5EEC"/>
    <w:rsid w:val="001E2B31"/>
    <w:rsid w:val="00202C4E"/>
    <w:rsid w:val="00206435"/>
    <w:rsid w:val="002366D0"/>
    <w:rsid w:val="00252167"/>
    <w:rsid w:val="00264107"/>
    <w:rsid w:val="00277793"/>
    <w:rsid w:val="002902C7"/>
    <w:rsid w:val="002C22C4"/>
    <w:rsid w:val="0030330D"/>
    <w:rsid w:val="003E7670"/>
    <w:rsid w:val="00427942"/>
    <w:rsid w:val="004500C9"/>
    <w:rsid w:val="004836F5"/>
    <w:rsid w:val="004E71EF"/>
    <w:rsid w:val="005025CD"/>
    <w:rsid w:val="005673C0"/>
    <w:rsid w:val="005B1206"/>
    <w:rsid w:val="005E6630"/>
    <w:rsid w:val="005F50A5"/>
    <w:rsid w:val="00620B5B"/>
    <w:rsid w:val="00622451"/>
    <w:rsid w:val="006422EB"/>
    <w:rsid w:val="006B5387"/>
    <w:rsid w:val="006C6168"/>
    <w:rsid w:val="006E685F"/>
    <w:rsid w:val="00706E59"/>
    <w:rsid w:val="00822740"/>
    <w:rsid w:val="00822CB1"/>
    <w:rsid w:val="00865ADA"/>
    <w:rsid w:val="008C3A8C"/>
    <w:rsid w:val="008D138F"/>
    <w:rsid w:val="008D3157"/>
    <w:rsid w:val="008D3566"/>
    <w:rsid w:val="00922E0A"/>
    <w:rsid w:val="009305C1"/>
    <w:rsid w:val="009365FC"/>
    <w:rsid w:val="00944383"/>
    <w:rsid w:val="009A2671"/>
    <w:rsid w:val="009C3118"/>
    <w:rsid w:val="009D0B01"/>
    <w:rsid w:val="00A97845"/>
    <w:rsid w:val="00AC42EA"/>
    <w:rsid w:val="00AE70D2"/>
    <w:rsid w:val="00B4311D"/>
    <w:rsid w:val="00B62657"/>
    <w:rsid w:val="00B75873"/>
    <w:rsid w:val="00B94694"/>
    <w:rsid w:val="00BA6374"/>
    <w:rsid w:val="00C165A1"/>
    <w:rsid w:val="00C45EB2"/>
    <w:rsid w:val="00CB4EB6"/>
    <w:rsid w:val="00CC6CC9"/>
    <w:rsid w:val="00D3192F"/>
    <w:rsid w:val="00DC00C2"/>
    <w:rsid w:val="00E05A34"/>
    <w:rsid w:val="00E44C1A"/>
    <w:rsid w:val="00E65C51"/>
    <w:rsid w:val="00EB10FF"/>
    <w:rsid w:val="00EB33AF"/>
    <w:rsid w:val="00EC17DE"/>
    <w:rsid w:val="00EF4BA5"/>
    <w:rsid w:val="00F16B2B"/>
    <w:rsid w:val="00F874CE"/>
    <w:rsid w:val="00FE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203E8"/>
  <w15:docId w15:val="{7DCEB23F-5346-49DC-8B5C-18055DC8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06"/>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566"/>
    <w:pPr>
      <w:ind w:left="720"/>
      <w:contextualSpacing/>
    </w:pPr>
  </w:style>
  <w:style w:type="paragraph" w:styleId="Header">
    <w:name w:val="header"/>
    <w:basedOn w:val="Normal"/>
    <w:link w:val="HeaderChar"/>
    <w:uiPriority w:val="99"/>
    <w:unhideWhenUsed/>
    <w:rsid w:val="002C22C4"/>
    <w:pPr>
      <w:tabs>
        <w:tab w:val="center" w:pos="4680"/>
        <w:tab w:val="right" w:pos="9360"/>
      </w:tabs>
    </w:pPr>
  </w:style>
  <w:style w:type="character" w:customStyle="1" w:styleId="HeaderChar">
    <w:name w:val="Header Char"/>
    <w:basedOn w:val="DefaultParagraphFont"/>
    <w:link w:val="Header"/>
    <w:uiPriority w:val="99"/>
    <w:rsid w:val="002C22C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C22C4"/>
    <w:pPr>
      <w:tabs>
        <w:tab w:val="center" w:pos="4680"/>
        <w:tab w:val="right" w:pos="9360"/>
      </w:tabs>
    </w:pPr>
  </w:style>
  <w:style w:type="character" w:customStyle="1" w:styleId="FooterChar">
    <w:name w:val="Footer Char"/>
    <w:basedOn w:val="DefaultParagraphFont"/>
    <w:link w:val="Footer"/>
    <w:uiPriority w:val="99"/>
    <w:rsid w:val="002C22C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E66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69A"/>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9C3118"/>
    <w:rPr>
      <w:sz w:val="16"/>
      <w:szCs w:val="16"/>
    </w:rPr>
  </w:style>
  <w:style w:type="paragraph" w:styleId="CommentText">
    <w:name w:val="annotation text"/>
    <w:basedOn w:val="Normal"/>
    <w:link w:val="CommentTextChar"/>
    <w:uiPriority w:val="99"/>
    <w:semiHidden/>
    <w:unhideWhenUsed/>
    <w:rsid w:val="009C3118"/>
    <w:rPr>
      <w:sz w:val="20"/>
      <w:szCs w:val="20"/>
    </w:rPr>
  </w:style>
  <w:style w:type="character" w:customStyle="1" w:styleId="CommentTextChar">
    <w:name w:val="Comment Text Char"/>
    <w:basedOn w:val="DefaultParagraphFont"/>
    <w:link w:val="CommentText"/>
    <w:uiPriority w:val="99"/>
    <w:semiHidden/>
    <w:rsid w:val="009C3118"/>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822740"/>
    <w:rPr>
      <w:color w:val="0000FF" w:themeColor="hyperlink"/>
      <w:u w:val="single"/>
    </w:rPr>
  </w:style>
  <w:style w:type="character" w:styleId="UnresolvedMention">
    <w:name w:val="Unresolved Mention"/>
    <w:basedOn w:val="DefaultParagraphFont"/>
    <w:uiPriority w:val="99"/>
    <w:semiHidden/>
    <w:unhideWhenUsed/>
    <w:rsid w:val="00822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cloudconvert_3</cp:lastModifiedBy>
  <cp:revision>1</cp:revision>
  <dcterms:created xsi:type="dcterms:W3CDTF">2025-10-31T08:45:00Z</dcterms:created>
  <dcterms:modified xsi:type="dcterms:W3CDTF">2026-03-02T12:12:00Z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cbe18e3e-163d-4fa0-8a5d-b2fe85abd41a</vt:lpwstr>
  </property>
</Properties>
</file>